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A4C5" w14:textId="77777777" w:rsidR="00A67F3F" w:rsidRPr="00A66174" w:rsidRDefault="00A67F3F" w:rsidP="000A14DF">
      <w:pPr>
        <w:pStyle w:val="Ttulo1"/>
        <w:spacing w:line="276" w:lineRule="auto"/>
        <w:rPr>
          <w:rFonts w:asciiTheme="minorHAnsi" w:hAnsiTheme="minorHAnsi" w:cstheme="minorHAnsi"/>
          <w:b/>
          <w:color w:val="1E6A39"/>
          <w:sz w:val="22"/>
          <w:szCs w:val="22"/>
        </w:rPr>
      </w:pPr>
      <w:bookmarkStart w:id="0" w:name="_Toc104968359"/>
    </w:p>
    <w:bookmarkEnd w:id="0"/>
    <w:p w14:paraId="7003D701" w14:textId="77777777" w:rsidR="00A0716F" w:rsidRPr="00A66174" w:rsidRDefault="00A0716F" w:rsidP="000A14DF">
      <w:pPr>
        <w:spacing w:after="0"/>
        <w:jc w:val="both"/>
        <w:rPr>
          <w:rFonts w:asciiTheme="minorHAnsi" w:hAnsiTheme="minorHAnsi" w:cstheme="minorHAnsi"/>
          <w:b/>
          <w:color w:val="000000"/>
        </w:rPr>
      </w:pPr>
    </w:p>
    <w:p w14:paraId="5E5C3F77" w14:textId="77777777" w:rsidR="005903D0" w:rsidRPr="00A66174" w:rsidRDefault="00564F48" w:rsidP="00014598">
      <w:pPr>
        <w:spacing w:after="0"/>
        <w:jc w:val="center"/>
        <w:rPr>
          <w:rFonts w:asciiTheme="minorHAnsi" w:hAnsiTheme="minorHAnsi" w:cstheme="minorHAnsi"/>
          <w:b/>
          <w:color w:val="000000"/>
        </w:rPr>
      </w:pPr>
      <w:r w:rsidRPr="00A66174">
        <w:rPr>
          <w:rFonts w:asciiTheme="minorHAnsi" w:hAnsiTheme="minorHAnsi" w:cstheme="minorHAnsi"/>
          <w:b/>
          <w:color w:val="000000"/>
        </w:rPr>
        <w:t xml:space="preserve">AUTOINFORME DE </w:t>
      </w:r>
      <w:r w:rsidR="003B20BE" w:rsidRPr="00A66174">
        <w:rPr>
          <w:rFonts w:asciiTheme="minorHAnsi" w:hAnsiTheme="minorHAnsi" w:cstheme="minorHAnsi"/>
          <w:b/>
          <w:color w:val="000000"/>
        </w:rPr>
        <w:t>SEGUIMIENTO</w:t>
      </w:r>
      <w:r w:rsidRPr="00A66174">
        <w:rPr>
          <w:rFonts w:asciiTheme="minorHAnsi" w:hAnsiTheme="minorHAnsi" w:cstheme="minorHAnsi"/>
          <w:b/>
          <w:color w:val="000000"/>
        </w:rPr>
        <w:t xml:space="preserve"> </w:t>
      </w:r>
      <w:r w:rsidR="00995A0F" w:rsidRPr="00A66174">
        <w:rPr>
          <w:rFonts w:asciiTheme="minorHAnsi" w:hAnsiTheme="minorHAnsi" w:cstheme="minorHAnsi"/>
          <w:b/>
          <w:color w:val="000000"/>
        </w:rPr>
        <w:t>DOCTORADO</w:t>
      </w:r>
    </w:p>
    <w:p w14:paraId="13FBAD0C" w14:textId="77777777" w:rsidR="002D5496" w:rsidRPr="00A66174" w:rsidRDefault="00564F48" w:rsidP="00014598">
      <w:pPr>
        <w:spacing w:after="0"/>
        <w:jc w:val="center"/>
        <w:rPr>
          <w:rFonts w:asciiTheme="minorHAnsi" w:hAnsiTheme="minorHAnsi" w:cstheme="minorHAnsi"/>
          <w:b/>
          <w:color w:val="000000"/>
        </w:rPr>
      </w:pPr>
      <w:r w:rsidRPr="00A66174">
        <w:rPr>
          <w:rFonts w:asciiTheme="minorHAnsi" w:hAnsiTheme="minorHAnsi" w:cstheme="minorHAnsi"/>
          <w:b/>
          <w:color w:val="000000"/>
        </w:rPr>
        <w:t>Extensión m</w:t>
      </w:r>
      <w:r w:rsidR="00A67F3F" w:rsidRPr="00A66174">
        <w:rPr>
          <w:rFonts w:asciiTheme="minorHAnsi" w:hAnsiTheme="minorHAnsi" w:cstheme="minorHAnsi"/>
          <w:b/>
          <w:color w:val="000000"/>
        </w:rPr>
        <w:t>áxima recomendada 30-3</w:t>
      </w:r>
      <w:r w:rsidR="002818AB" w:rsidRPr="00A66174">
        <w:rPr>
          <w:rFonts w:asciiTheme="minorHAnsi" w:hAnsiTheme="minorHAnsi" w:cstheme="minorHAnsi"/>
          <w:b/>
          <w:color w:val="000000"/>
        </w:rPr>
        <w:t>5 páginas</w:t>
      </w:r>
    </w:p>
    <w:p w14:paraId="392A5FA8" w14:textId="77777777" w:rsidR="004C6DD6" w:rsidRPr="00A66174" w:rsidRDefault="004C6DD6" w:rsidP="000A14DF">
      <w:pPr>
        <w:spacing w:after="0"/>
        <w:jc w:val="both"/>
        <w:rPr>
          <w:rFonts w:asciiTheme="minorHAnsi" w:hAnsiTheme="minorHAnsi" w:cstheme="minorHAnsi"/>
          <w:b/>
          <w:i/>
          <w:color w:val="000000"/>
        </w:rPr>
      </w:pPr>
    </w:p>
    <w:p w14:paraId="7F4990FE" w14:textId="77777777" w:rsidR="00866A6C" w:rsidRPr="00A66174" w:rsidRDefault="00866A6C" w:rsidP="000A14DF">
      <w:pPr>
        <w:spacing w:after="0" w:line="240" w:lineRule="auto"/>
        <w:jc w:val="both"/>
        <w:rPr>
          <w:rFonts w:asciiTheme="minorHAnsi" w:hAnsiTheme="minorHAnsi" w:cstheme="minorHAnsi"/>
          <w:color w:val="000000"/>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810"/>
      </w:tblGrid>
      <w:tr w:rsidR="001E1959" w:rsidRPr="00A66174" w14:paraId="57FBB14C" w14:textId="77777777" w:rsidTr="001E1959">
        <w:tc>
          <w:tcPr>
            <w:tcW w:w="8880" w:type="dxa"/>
            <w:gridSpan w:val="2"/>
            <w:tcBorders>
              <w:top w:val="single" w:sz="4" w:space="0" w:color="auto"/>
              <w:left w:val="single" w:sz="4" w:space="0" w:color="auto"/>
              <w:bottom w:val="single" w:sz="4" w:space="0" w:color="auto"/>
              <w:right w:val="single" w:sz="4" w:space="0" w:color="auto"/>
            </w:tcBorders>
            <w:hideMark/>
          </w:tcPr>
          <w:p w14:paraId="000842EA"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Datos de Identificación del Título</w:t>
            </w:r>
          </w:p>
        </w:tc>
      </w:tr>
      <w:tr w:rsidR="001E1959" w:rsidRPr="00A66174" w14:paraId="48B0D8DF"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6DCD837B"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Universidad.</w:t>
            </w:r>
          </w:p>
        </w:tc>
        <w:tc>
          <w:tcPr>
            <w:tcW w:w="3810" w:type="dxa"/>
            <w:tcBorders>
              <w:top w:val="single" w:sz="4" w:space="0" w:color="auto"/>
              <w:left w:val="single" w:sz="4" w:space="0" w:color="auto"/>
              <w:bottom w:val="single" w:sz="4" w:space="0" w:color="auto"/>
              <w:right w:val="single" w:sz="4" w:space="0" w:color="auto"/>
            </w:tcBorders>
          </w:tcPr>
          <w:p w14:paraId="0039E91E" w14:textId="77777777" w:rsidR="001E1959" w:rsidRPr="00A66174" w:rsidRDefault="001E1959">
            <w:pPr>
              <w:keepNext/>
              <w:spacing w:after="0"/>
              <w:outlineLvl w:val="2"/>
              <w:rPr>
                <w:rFonts w:asciiTheme="minorHAnsi" w:hAnsiTheme="minorHAnsi" w:cstheme="minorHAnsi"/>
                <w:color w:val="000000" w:themeColor="text1"/>
              </w:rPr>
            </w:pPr>
          </w:p>
        </w:tc>
      </w:tr>
      <w:tr w:rsidR="001E1959" w:rsidRPr="00A66174" w14:paraId="32229BB3"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437CCCF6"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ID Ministerio.</w:t>
            </w:r>
          </w:p>
        </w:tc>
        <w:tc>
          <w:tcPr>
            <w:tcW w:w="3810" w:type="dxa"/>
            <w:tcBorders>
              <w:top w:val="single" w:sz="4" w:space="0" w:color="auto"/>
              <w:left w:val="single" w:sz="4" w:space="0" w:color="auto"/>
              <w:bottom w:val="single" w:sz="4" w:space="0" w:color="auto"/>
              <w:right w:val="single" w:sz="4" w:space="0" w:color="auto"/>
            </w:tcBorders>
          </w:tcPr>
          <w:p w14:paraId="25CFDB73"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6F369AB4"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74BC0275"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Denominación del título.</w:t>
            </w:r>
          </w:p>
        </w:tc>
        <w:tc>
          <w:tcPr>
            <w:tcW w:w="3810" w:type="dxa"/>
            <w:tcBorders>
              <w:top w:val="single" w:sz="4" w:space="0" w:color="auto"/>
              <w:left w:val="single" w:sz="4" w:space="0" w:color="auto"/>
              <w:bottom w:val="single" w:sz="4" w:space="0" w:color="auto"/>
              <w:right w:val="single" w:sz="4" w:space="0" w:color="auto"/>
            </w:tcBorders>
          </w:tcPr>
          <w:p w14:paraId="6BB739F0"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63481376"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1CD9E899"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Curso académico de implantación.</w:t>
            </w:r>
          </w:p>
        </w:tc>
        <w:tc>
          <w:tcPr>
            <w:tcW w:w="3810" w:type="dxa"/>
            <w:tcBorders>
              <w:top w:val="single" w:sz="4" w:space="0" w:color="auto"/>
              <w:left w:val="single" w:sz="4" w:space="0" w:color="auto"/>
              <w:bottom w:val="single" w:sz="4" w:space="0" w:color="auto"/>
              <w:right w:val="single" w:sz="4" w:space="0" w:color="auto"/>
            </w:tcBorders>
          </w:tcPr>
          <w:p w14:paraId="6EBCFD23"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68A1E79D"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5F1F777F"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Modalidad de enseñanza (presencial, híbrida o virtual).</w:t>
            </w:r>
          </w:p>
        </w:tc>
        <w:tc>
          <w:tcPr>
            <w:tcW w:w="3810" w:type="dxa"/>
            <w:tcBorders>
              <w:top w:val="single" w:sz="4" w:space="0" w:color="auto"/>
              <w:left w:val="single" w:sz="4" w:space="0" w:color="auto"/>
              <w:bottom w:val="single" w:sz="4" w:space="0" w:color="auto"/>
              <w:right w:val="single" w:sz="4" w:space="0" w:color="auto"/>
            </w:tcBorders>
          </w:tcPr>
          <w:p w14:paraId="553836FA"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4F1079D7"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263F673A"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En su caso, crédito prácticos obligatorios.</w:t>
            </w:r>
          </w:p>
        </w:tc>
        <w:tc>
          <w:tcPr>
            <w:tcW w:w="3810" w:type="dxa"/>
            <w:tcBorders>
              <w:top w:val="single" w:sz="4" w:space="0" w:color="auto"/>
              <w:left w:val="single" w:sz="4" w:space="0" w:color="auto"/>
              <w:bottom w:val="single" w:sz="4" w:space="0" w:color="auto"/>
              <w:right w:val="single" w:sz="4" w:space="0" w:color="auto"/>
            </w:tcBorders>
          </w:tcPr>
          <w:p w14:paraId="6967D2D7"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6DBB183A"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461F10FC"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Centro o Centros donde se imparte el título.</w:t>
            </w:r>
          </w:p>
        </w:tc>
        <w:tc>
          <w:tcPr>
            <w:tcW w:w="3810" w:type="dxa"/>
            <w:tcBorders>
              <w:top w:val="single" w:sz="4" w:space="0" w:color="auto"/>
              <w:left w:val="single" w:sz="4" w:space="0" w:color="auto"/>
              <w:bottom w:val="single" w:sz="4" w:space="0" w:color="auto"/>
              <w:right w:val="single" w:sz="4" w:space="0" w:color="auto"/>
            </w:tcBorders>
          </w:tcPr>
          <w:p w14:paraId="30DB7242"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2137E040"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3D9D697F"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En caso de ser un título conjunto, especificar las universidades donde se imparte.</w:t>
            </w:r>
          </w:p>
        </w:tc>
        <w:tc>
          <w:tcPr>
            <w:tcW w:w="3810" w:type="dxa"/>
            <w:tcBorders>
              <w:top w:val="single" w:sz="4" w:space="0" w:color="auto"/>
              <w:left w:val="single" w:sz="4" w:space="0" w:color="auto"/>
              <w:bottom w:val="single" w:sz="4" w:space="0" w:color="auto"/>
              <w:right w:val="single" w:sz="4" w:space="0" w:color="auto"/>
            </w:tcBorders>
          </w:tcPr>
          <w:p w14:paraId="5AE513DD"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3B6E4A44"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77A2BE5B"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En su caso, anteriores convocatoria de renovación de acreditación.</w:t>
            </w:r>
          </w:p>
        </w:tc>
        <w:tc>
          <w:tcPr>
            <w:tcW w:w="3810" w:type="dxa"/>
            <w:tcBorders>
              <w:top w:val="single" w:sz="4" w:space="0" w:color="auto"/>
              <w:left w:val="single" w:sz="4" w:space="0" w:color="auto"/>
              <w:bottom w:val="single" w:sz="4" w:space="0" w:color="auto"/>
              <w:right w:val="single" w:sz="4" w:space="0" w:color="auto"/>
            </w:tcBorders>
          </w:tcPr>
          <w:p w14:paraId="396D915C"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716914AF"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1123F65C"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En caso de Títulos dobles especificar la  titulación y la universidad.</w:t>
            </w:r>
          </w:p>
        </w:tc>
        <w:tc>
          <w:tcPr>
            <w:tcW w:w="3810" w:type="dxa"/>
            <w:tcBorders>
              <w:top w:val="single" w:sz="4" w:space="0" w:color="auto"/>
              <w:left w:val="single" w:sz="4" w:space="0" w:color="auto"/>
              <w:bottom w:val="single" w:sz="4" w:space="0" w:color="auto"/>
              <w:right w:val="single" w:sz="4" w:space="0" w:color="auto"/>
            </w:tcBorders>
          </w:tcPr>
          <w:p w14:paraId="2BAEF13A"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3B25224E"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674B7CE0"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 xml:space="preserve">En su caso, estructuras curriculares </w:t>
            </w:r>
            <w:r w:rsidRPr="00A66174">
              <w:rPr>
                <w:rFonts w:asciiTheme="minorHAnsi" w:hAnsiTheme="minorHAnsi" w:cstheme="minorHAnsi"/>
                <w:iCs/>
                <w:color w:val="000000" w:themeColor="text1"/>
              </w:rPr>
              <w:t>específicas.</w:t>
            </w:r>
          </w:p>
        </w:tc>
        <w:tc>
          <w:tcPr>
            <w:tcW w:w="3810" w:type="dxa"/>
            <w:tcBorders>
              <w:top w:val="single" w:sz="4" w:space="0" w:color="auto"/>
              <w:left w:val="single" w:sz="4" w:space="0" w:color="auto"/>
              <w:bottom w:val="single" w:sz="4" w:space="0" w:color="auto"/>
              <w:right w:val="single" w:sz="4" w:space="0" w:color="auto"/>
            </w:tcBorders>
          </w:tcPr>
          <w:p w14:paraId="56028E97" w14:textId="77777777" w:rsidR="001E1959" w:rsidRPr="00A66174" w:rsidRDefault="001E1959">
            <w:pPr>
              <w:keepNext/>
              <w:spacing w:after="0"/>
              <w:outlineLvl w:val="2"/>
              <w:rPr>
                <w:rFonts w:asciiTheme="minorHAnsi" w:hAnsiTheme="minorHAnsi" w:cstheme="minorHAnsi"/>
                <w:i/>
                <w:color w:val="000000" w:themeColor="text1"/>
              </w:rPr>
            </w:pPr>
          </w:p>
        </w:tc>
      </w:tr>
      <w:tr w:rsidR="001E1959" w:rsidRPr="00A66174" w14:paraId="14B53EBB"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1AA1CFF2" w14:textId="77777777" w:rsidR="001E1959" w:rsidRPr="00A66174" w:rsidRDefault="001E1959">
            <w:pPr>
              <w:spacing w:after="0"/>
              <w:rPr>
                <w:rFonts w:asciiTheme="minorHAnsi" w:hAnsiTheme="minorHAnsi" w:cstheme="minorHAnsi"/>
                <w:color w:val="000000" w:themeColor="text1"/>
              </w:rPr>
            </w:pPr>
            <w:r w:rsidRPr="00A66174">
              <w:rPr>
                <w:rFonts w:asciiTheme="minorHAnsi" w:hAnsiTheme="minorHAnsi" w:cstheme="minorHAnsi"/>
                <w:color w:val="000000" w:themeColor="text1"/>
              </w:rPr>
              <w:t>Web del título.</w:t>
            </w:r>
          </w:p>
        </w:tc>
        <w:tc>
          <w:tcPr>
            <w:tcW w:w="3810" w:type="dxa"/>
            <w:tcBorders>
              <w:top w:val="single" w:sz="4" w:space="0" w:color="auto"/>
              <w:left w:val="single" w:sz="4" w:space="0" w:color="auto"/>
              <w:bottom w:val="single" w:sz="4" w:space="0" w:color="auto"/>
              <w:right w:val="single" w:sz="4" w:space="0" w:color="auto"/>
            </w:tcBorders>
          </w:tcPr>
          <w:p w14:paraId="4CB346F0" w14:textId="77777777" w:rsidR="001E1959" w:rsidRPr="00A66174" w:rsidRDefault="001E1959">
            <w:pPr>
              <w:keepNext/>
              <w:spacing w:after="0"/>
              <w:outlineLvl w:val="2"/>
              <w:rPr>
                <w:rFonts w:asciiTheme="minorHAnsi" w:hAnsiTheme="minorHAnsi" w:cstheme="minorHAnsi"/>
                <w:i/>
                <w:color w:val="000000" w:themeColor="text1"/>
              </w:rPr>
            </w:pPr>
          </w:p>
        </w:tc>
      </w:tr>
    </w:tbl>
    <w:p w14:paraId="444C516A" w14:textId="77777777" w:rsidR="00014598" w:rsidRPr="00A66174" w:rsidRDefault="00014598" w:rsidP="000A14DF">
      <w:pPr>
        <w:spacing w:after="0" w:line="240" w:lineRule="auto"/>
        <w:jc w:val="both"/>
        <w:rPr>
          <w:rFonts w:asciiTheme="minorHAnsi" w:hAnsiTheme="minorHAnsi" w:cstheme="minorHAnsi"/>
          <w:color w:val="000000"/>
        </w:rPr>
      </w:pPr>
    </w:p>
    <w:p w14:paraId="3EDC3423" w14:textId="77777777" w:rsidR="00014598" w:rsidRPr="00A66174" w:rsidRDefault="00014598" w:rsidP="000A14DF">
      <w:pPr>
        <w:spacing w:after="0" w:line="240" w:lineRule="auto"/>
        <w:jc w:val="both"/>
        <w:rPr>
          <w:rFonts w:asciiTheme="minorHAnsi" w:hAnsiTheme="minorHAnsi" w:cstheme="minorHAnsi"/>
          <w:color w:val="000000"/>
        </w:rPr>
      </w:pPr>
    </w:p>
    <w:p w14:paraId="20C8FA62" w14:textId="77777777" w:rsidR="00014598" w:rsidRPr="00A66174" w:rsidRDefault="00014598" w:rsidP="000A14DF">
      <w:pPr>
        <w:spacing w:after="0" w:line="240" w:lineRule="auto"/>
        <w:jc w:val="both"/>
        <w:rPr>
          <w:rFonts w:asciiTheme="minorHAnsi" w:hAnsiTheme="minorHAnsi" w:cstheme="minorHAnsi"/>
          <w:color w:val="000000"/>
        </w:rPr>
      </w:pPr>
    </w:p>
    <w:p w14:paraId="2C0FAF8A" w14:textId="77777777" w:rsidR="00014598" w:rsidRPr="00A66174" w:rsidRDefault="00014598" w:rsidP="000A14DF">
      <w:pPr>
        <w:spacing w:after="0" w:line="240" w:lineRule="auto"/>
        <w:jc w:val="both"/>
        <w:rPr>
          <w:rFonts w:asciiTheme="minorHAnsi" w:hAnsiTheme="minorHAnsi" w:cstheme="minorHAnsi"/>
          <w:color w:val="000000"/>
        </w:rPr>
      </w:pPr>
    </w:p>
    <w:p w14:paraId="70CE047E" w14:textId="77777777" w:rsidR="00014598" w:rsidRPr="00A66174" w:rsidRDefault="00014598" w:rsidP="000A14DF">
      <w:pPr>
        <w:spacing w:after="0" w:line="240" w:lineRule="auto"/>
        <w:jc w:val="both"/>
        <w:rPr>
          <w:rFonts w:asciiTheme="minorHAnsi" w:hAnsiTheme="minorHAnsi" w:cstheme="minorHAnsi"/>
          <w:color w:val="000000"/>
        </w:rPr>
      </w:pPr>
    </w:p>
    <w:p w14:paraId="2A8F3AEE" w14:textId="77777777" w:rsidR="00014598" w:rsidRPr="00A66174" w:rsidRDefault="00014598" w:rsidP="000A14DF">
      <w:pPr>
        <w:spacing w:after="0" w:line="240" w:lineRule="auto"/>
        <w:jc w:val="both"/>
        <w:rPr>
          <w:rFonts w:asciiTheme="minorHAnsi" w:hAnsiTheme="minorHAnsi" w:cstheme="minorHAnsi"/>
          <w:color w:val="000000"/>
        </w:rPr>
      </w:pPr>
    </w:p>
    <w:p w14:paraId="53D47854" w14:textId="77777777" w:rsidR="00014598" w:rsidRPr="00A66174" w:rsidRDefault="00014598" w:rsidP="000A14DF">
      <w:pPr>
        <w:spacing w:after="0" w:line="240" w:lineRule="auto"/>
        <w:jc w:val="both"/>
        <w:rPr>
          <w:rFonts w:asciiTheme="minorHAnsi" w:hAnsiTheme="minorHAnsi" w:cstheme="minorHAnsi"/>
          <w:color w:val="000000"/>
        </w:rPr>
      </w:pPr>
    </w:p>
    <w:p w14:paraId="19190D61" w14:textId="77777777" w:rsidR="00014598" w:rsidRPr="00A66174" w:rsidRDefault="00014598" w:rsidP="000A14DF">
      <w:pPr>
        <w:spacing w:after="0" w:line="240" w:lineRule="auto"/>
        <w:jc w:val="both"/>
        <w:rPr>
          <w:rFonts w:asciiTheme="minorHAnsi" w:hAnsiTheme="minorHAnsi" w:cstheme="minorHAnsi"/>
          <w:color w:val="000000"/>
        </w:rPr>
      </w:pPr>
    </w:p>
    <w:p w14:paraId="7122F410" w14:textId="77777777" w:rsidR="00014598" w:rsidRPr="00A66174" w:rsidRDefault="00014598" w:rsidP="000A14DF">
      <w:pPr>
        <w:spacing w:after="0" w:line="240" w:lineRule="auto"/>
        <w:jc w:val="both"/>
        <w:rPr>
          <w:rFonts w:asciiTheme="minorHAnsi" w:hAnsiTheme="minorHAnsi" w:cstheme="minorHAnsi"/>
          <w:color w:val="000000"/>
        </w:rPr>
      </w:pPr>
    </w:p>
    <w:p w14:paraId="64FA01FF" w14:textId="77777777" w:rsidR="00014598" w:rsidRPr="00A66174" w:rsidRDefault="00014598" w:rsidP="000A14DF">
      <w:pPr>
        <w:spacing w:after="0" w:line="240" w:lineRule="auto"/>
        <w:jc w:val="both"/>
        <w:rPr>
          <w:rFonts w:asciiTheme="minorHAnsi" w:hAnsiTheme="minorHAnsi" w:cstheme="minorHAnsi"/>
          <w:color w:val="000000"/>
        </w:rPr>
      </w:pPr>
    </w:p>
    <w:p w14:paraId="662B7AF6" w14:textId="77777777" w:rsidR="00014598" w:rsidRPr="00A66174" w:rsidRDefault="00014598" w:rsidP="000A14DF">
      <w:pPr>
        <w:spacing w:after="0" w:line="240" w:lineRule="auto"/>
        <w:jc w:val="both"/>
        <w:rPr>
          <w:rFonts w:asciiTheme="minorHAnsi" w:hAnsiTheme="minorHAnsi" w:cstheme="minorHAnsi"/>
          <w:color w:val="000000"/>
        </w:rPr>
      </w:pPr>
    </w:p>
    <w:p w14:paraId="2D191BB7" w14:textId="77777777" w:rsidR="00014598" w:rsidRPr="00A66174" w:rsidRDefault="00014598" w:rsidP="000A14DF">
      <w:pPr>
        <w:spacing w:after="0" w:line="240" w:lineRule="auto"/>
        <w:jc w:val="both"/>
        <w:rPr>
          <w:rFonts w:asciiTheme="minorHAnsi" w:hAnsiTheme="minorHAnsi" w:cstheme="minorHAnsi"/>
          <w:color w:val="000000"/>
        </w:rPr>
      </w:pPr>
    </w:p>
    <w:p w14:paraId="374907FC" w14:textId="77777777" w:rsidR="00014598" w:rsidRPr="00A66174" w:rsidRDefault="00014598" w:rsidP="000A14DF">
      <w:pPr>
        <w:spacing w:after="0" w:line="240" w:lineRule="auto"/>
        <w:jc w:val="both"/>
        <w:rPr>
          <w:rFonts w:asciiTheme="minorHAnsi" w:hAnsiTheme="minorHAnsi" w:cstheme="minorHAnsi"/>
          <w:color w:val="000000"/>
        </w:rPr>
      </w:pPr>
    </w:p>
    <w:p w14:paraId="07C4137C" w14:textId="77777777" w:rsidR="00014598" w:rsidRPr="00A66174" w:rsidRDefault="00014598" w:rsidP="000A14DF">
      <w:pPr>
        <w:spacing w:after="0" w:line="240" w:lineRule="auto"/>
        <w:jc w:val="both"/>
        <w:rPr>
          <w:rFonts w:asciiTheme="minorHAnsi" w:hAnsiTheme="minorHAnsi" w:cstheme="minorHAnsi"/>
          <w:color w:val="000000"/>
        </w:rPr>
      </w:pPr>
    </w:p>
    <w:p w14:paraId="082C33B9" w14:textId="77777777" w:rsidR="00014598" w:rsidRPr="00A66174" w:rsidRDefault="00014598" w:rsidP="000A14DF">
      <w:pPr>
        <w:spacing w:after="0" w:line="240" w:lineRule="auto"/>
        <w:jc w:val="both"/>
        <w:rPr>
          <w:rFonts w:asciiTheme="minorHAnsi" w:hAnsiTheme="minorHAnsi" w:cstheme="minorHAnsi"/>
          <w:color w:val="000000"/>
        </w:rPr>
      </w:pPr>
    </w:p>
    <w:p w14:paraId="22C8F21D" w14:textId="77777777" w:rsidR="00014598" w:rsidRPr="00A66174" w:rsidRDefault="00014598" w:rsidP="000A14DF">
      <w:pPr>
        <w:spacing w:after="0" w:line="240" w:lineRule="auto"/>
        <w:jc w:val="both"/>
        <w:rPr>
          <w:rFonts w:asciiTheme="minorHAnsi" w:hAnsiTheme="minorHAnsi" w:cstheme="minorHAnsi"/>
          <w:color w:val="000000"/>
        </w:rPr>
      </w:pPr>
    </w:p>
    <w:p w14:paraId="11FCF4F7" w14:textId="77777777" w:rsidR="00014598" w:rsidRPr="00A66174" w:rsidRDefault="00014598" w:rsidP="000A14DF">
      <w:pPr>
        <w:spacing w:after="0" w:line="240" w:lineRule="auto"/>
        <w:jc w:val="both"/>
        <w:rPr>
          <w:rFonts w:asciiTheme="minorHAnsi" w:hAnsiTheme="minorHAnsi" w:cstheme="minorHAnsi"/>
          <w:color w:val="000000"/>
        </w:rPr>
      </w:pPr>
    </w:p>
    <w:p w14:paraId="304E6493" w14:textId="77777777" w:rsidR="00014598" w:rsidRPr="00A66174" w:rsidRDefault="00014598" w:rsidP="000A14DF">
      <w:pPr>
        <w:spacing w:after="0" w:line="240" w:lineRule="auto"/>
        <w:jc w:val="both"/>
        <w:rPr>
          <w:rFonts w:asciiTheme="minorHAnsi" w:hAnsiTheme="minorHAnsi" w:cstheme="minorHAnsi"/>
          <w:color w:val="000000"/>
        </w:rPr>
      </w:pPr>
    </w:p>
    <w:p w14:paraId="4A7521C2" w14:textId="77777777" w:rsidR="00014598" w:rsidRPr="00A66174" w:rsidRDefault="00014598" w:rsidP="000A14DF">
      <w:pPr>
        <w:spacing w:after="0" w:line="240" w:lineRule="auto"/>
        <w:jc w:val="both"/>
        <w:rPr>
          <w:rFonts w:asciiTheme="minorHAnsi" w:hAnsiTheme="minorHAnsi" w:cstheme="minorHAnsi"/>
          <w:color w:val="000000"/>
        </w:rPr>
      </w:pPr>
    </w:p>
    <w:p w14:paraId="0A9CFED3" w14:textId="77777777" w:rsidR="00014598" w:rsidRPr="00A66174" w:rsidRDefault="00014598" w:rsidP="000A14DF">
      <w:pPr>
        <w:spacing w:after="0" w:line="240" w:lineRule="auto"/>
        <w:jc w:val="both"/>
        <w:rPr>
          <w:rFonts w:asciiTheme="minorHAnsi" w:hAnsiTheme="minorHAnsi" w:cstheme="minorHAnsi"/>
          <w:color w:val="000000"/>
        </w:rPr>
      </w:pPr>
    </w:p>
    <w:p w14:paraId="43E894FB" w14:textId="77777777" w:rsidR="00014598" w:rsidRPr="00A66174" w:rsidRDefault="00014598" w:rsidP="000A14DF">
      <w:pPr>
        <w:spacing w:after="0" w:line="240" w:lineRule="auto"/>
        <w:jc w:val="both"/>
        <w:rPr>
          <w:rFonts w:asciiTheme="minorHAnsi" w:hAnsiTheme="minorHAnsi" w:cstheme="minorHAnsi"/>
          <w:color w:val="000000"/>
        </w:rPr>
      </w:pPr>
    </w:p>
    <w:p w14:paraId="4CA84117" w14:textId="77777777" w:rsidR="00014598" w:rsidRPr="00A66174" w:rsidRDefault="00014598" w:rsidP="000A14DF">
      <w:pPr>
        <w:spacing w:after="0" w:line="240" w:lineRule="auto"/>
        <w:jc w:val="both"/>
        <w:rPr>
          <w:rFonts w:asciiTheme="minorHAnsi" w:hAnsiTheme="minorHAnsi" w:cstheme="minorHAnsi"/>
          <w:color w:val="000000"/>
        </w:rPr>
      </w:pPr>
    </w:p>
    <w:p w14:paraId="6DD5FC60" w14:textId="77777777" w:rsidR="00014598" w:rsidRPr="00A66174" w:rsidRDefault="00014598" w:rsidP="000A14DF">
      <w:pPr>
        <w:spacing w:after="0" w:line="240" w:lineRule="auto"/>
        <w:jc w:val="both"/>
        <w:rPr>
          <w:rFonts w:asciiTheme="minorHAnsi" w:hAnsiTheme="minorHAnsi" w:cstheme="minorHAnsi"/>
          <w:color w:val="000000"/>
        </w:rPr>
      </w:pPr>
    </w:p>
    <w:p w14:paraId="453FD3BA" w14:textId="5718EB7D" w:rsidR="00014598" w:rsidRPr="00A66174" w:rsidRDefault="00014598" w:rsidP="000A14DF">
      <w:pPr>
        <w:spacing w:after="0" w:line="240" w:lineRule="auto"/>
        <w:jc w:val="both"/>
        <w:rPr>
          <w:rFonts w:asciiTheme="minorHAnsi" w:hAnsiTheme="minorHAnsi" w:cstheme="minorHAnsi"/>
          <w:color w:val="000000"/>
        </w:rPr>
      </w:pPr>
      <w:r w:rsidRPr="00A66174">
        <w:rPr>
          <w:rFonts w:asciiTheme="minorHAnsi" w:hAnsiTheme="minorHAnsi" w:cstheme="minorHAnsi"/>
          <w:color w:val="000000"/>
        </w:rPr>
        <w:t xml:space="preserve">Modelo basado en la </w:t>
      </w:r>
      <w:hyperlink r:id="rId8" w:history="1">
        <w:r w:rsidR="001E1959" w:rsidRPr="00A66174">
          <w:rPr>
            <w:rStyle w:val="Hipervnculo"/>
            <w:rFonts w:asciiTheme="minorHAnsi" w:hAnsiTheme="minorHAnsi" w:cstheme="minorHAnsi"/>
          </w:rPr>
          <w:t>“Estructura del Autoinforme para Grado y Másteres</w:t>
        </w:r>
        <w:r w:rsidRPr="00A66174">
          <w:rPr>
            <w:rStyle w:val="Hipervnculo"/>
            <w:rFonts w:asciiTheme="minorHAnsi" w:hAnsiTheme="minorHAnsi" w:cstheme="minorHAnsi"/>
          </w:rPr>
          <w:t>”</w:t>
        </w:r>
      </w:hyperlink>
      <w:r w:rsidRPr="00A66174">
        <w:rPr>
          <w:rFonts w:asciiTheme="minorHAnsi" w:hAnsiTheme="minorHAnsi" w:cstheme="minorHAnsi"/>
          <w:color w:val="000000"/>
        </w:rPr>
        <w:t xml:space="preserve"> propuesto por la DEVA para el Seguimiento de Títulos de Grado, Máster y Doctorado. </w:t>
      </w:r>
    </w:p>
    <w:p w14:paraId="3CAA734B" w14:textId="77777777" w:rsidR="00F06736" w:rsidRPr="00A66174" w:rsidRDefault="00F06736" w:rsidP="000A14DF">
      <w:pPr>
        <w:spacing w:after="0" w:line="240" w:lineRule="auto"/>
        <w:jc w:val="both"/>
        <w:rPr>
          <w:rFonts w:asciiTheme="minorHAnsi" w:hAnsiTheme="minorHAnsi" w:cstheme="minorHAnsi"/>
          <w:b/>
          <w:color w:val="1E6A39"/>
        </w:rPr>
        <w:sectPr w:rsidR="00F06736" w:rsidRPr="00A66174" w:rsidSect="000A14DF">
          <w:headerReference w:type="even" r:id="rId9"/>
          <w:headerReference w:type="default" r:id="rId10"/>
          <w:footerReference w:type="default" r:id="rId11"/>
          <w:headerReference w:type="first" r:id="rId12"/>
          <w:footerReference w:type="first" r:id="rId13"/>
          <w:pgSz w:w="11906" w:h="16838" w:code="9"/>
          <w:pgMar w:top="1418" w:right="1274" w:bottom="1418" w:left="1418" w:header="851" w:footer="284" w:gutter="0"/>
          <w:cols w:space="708"/>
          <w:titlePg/>
          <w:docGrid w:linePitch="360"/>
        </w:sectPr>
      </w:pPr>
    </w:p>
    <w:p w14:paraId="7215CD39" w14:textId="77777777" w:rsidR="00496D61" w:rsidRPr="00A66174" w:rsidRDefault="00496D61" w:rsidP="000A14DF">
      <w:pPr>
        <w:spacing w:after="0" w:line="240" w:lineRule="auto"/>
        <w:jc w:val="both"/>
        <w:rPr>
          <w:rFonts w:asciiTheme="minorHAnsi" w:hAnsiTheme="minorHAnsi" w:cstheme="minorHAnsi"/>
          <w:b/>
          <w:color w:val="1E6A39"/>
        </w:rPr>
      </w:pPr>
    </w:p>
    <w:p w14:paraId="496F00C3" w14:textId="77777777" w:rsidR="00866A6C" w:rsidRPr="00A66174" w:rsidRDefault="00866A6C" w:rsidP="00B41F4E">
      <w:pPr>
        <w:pStyle w:val="AGAETtulo1Texto"/>
        <w:rPr>
          <w:rFonts w:cstheme="minorHAnsi"/>
          <w:sz w:val="22"/>
          <w:szCs w:val="22"/>
        </w:rPr>
      </w:pPr>
      <w:r w:rsidRPr="00A66174">
        <w:rPr>
          <w:rFonts w:cstheme="minorHAnsi"/>
          <w:sz w:val="22"/>
          <w:szCs w:val="22"/>
        </w:rPr>
        <w:t>DIMENSIÓN 1: GESTIÓN DEL TÍTULO</w:t>
      </w:r>
    </w:p>
    <w:p w14:paraId="427D18D3" w14:textId="77777777" w:rsidR="00866A6C" w:rsidRPr="00A66174" w:rsidRDefault="00866A6C" w:rsidP="000A14DF">
      <w:pPr>
        <w:spacing w:after="0"/>
        <w:jc w:val="both"/>
        <w:rPr>
          <w:rFonts w:asciiTheme="minorHAnsi" w:hAnsiTheme="minorHAnsi" w:cstheme="minorHAnsi"/>
          <w:b/>
          <w:color w:val="000000"/>
        </w:rPr>
      </w:pPr>
    </w:p>
    <w:p w14:paraId="542E2447" w14:textId="77777777" w:rsidR="00866A6C" w:rsidRPr="00A66174" w:rsidRDefault="00866A6C"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bookmarkStart w:id="1" w:name="_Toc105398670"/>
      <w:r w:rsidRPr="00A66174">
        <w:rPr>
          <w:rFonts w:asciiTheme="minorHAnsi" w:hAnsiTheme="minorHAnsi" w:cstheme="minorHAnsi"/>
          <w:b/>
          <w:color w:val="auto"/>
          <w:sz w:val="22"/>
          <w:szCs w:val="22"/>
        </w:rPr>
        <w:t>CRITERIO 1: INFORMACIÓN PÚBLICA DISPONIBLE</w:t>
      </w:r>
      <w:bookmarkEnd w:id="1"/>
    </w:p>
    <w:p w14:paraId="09329887" w14:textId="77777777" w:rsidR="008A068F" w:rsidRPr="00A66174"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A66174">
        <w:rPr>
          <w:rFonts w:asciiTheme="minorHAnsi" w:hAnsiTheme="minorHAnsi" w:cstheme="minorHAnsi"/>
          <w:b/>
          <w:color w:val="000000"/>
        </w:rPr>
        <w:t xml:space="preserve">El título publica información completa y actualizada sobre las características del programa, su desarrollo operativo. </w:t>
      </w:r>
    </w:p>
    <w:p w14:paraId="7512399F" w14:textId="77777777" w:rsidR="00032727" w:rsidRPr="00A66174" w:rsidRDefault="00032727" w:rsidP="000A14DF">
      <w:pPr>
        <w:spacing w:after="0" w:line="240" w:lineRule="auto"/>
        <w:jc w:val="both"/>
        <w:rPr>
          <w:rFonts w:asciiTheme="minorHAnsi" w:hAnsiTheme="minorHAnsi" w:cstheme="minorHAnsi"/>
        </w:rPr>
      </w:pPr>
    </w:p>
    <w:p w14:paraId="57398D02" w14:textId="52D19BFD" w:rsidR="007D0325" w:rsidRPr="00A66174" w:rsidRDefault="00AC34D0" w:rsidP="000A14DF">
      <w:pPr>
        <w:spacing w:after="0" w:line="240" w:lineRule="auto"/>
        <w:jc w:val="both"/>
        <w:rPr>
          <w:rFonts w:asciiTheme="minorHAnsi" w:hAnsiTheme="minorHAnsi" w:cstheme="minorHAnsi"/>
        </w:rPr>
      </w:pPr>
      <w:r w:rsidRPr="00A66174">
        <w:rPr>
          <w:rFonts w:asciiTheme="minorHAnsi" w:hAnsiTheme="minorHAnsi" w:cstheme="minorHAnsi"/>
        </w:rPr>
        <w:t>La info</w:t>
      </w:r>
      <w:r w:rsidR="001E1959" w:rsidRPr="00A66174">
        <w:rPr>
          <w:rFonts w:asciiTheme="minorHAnsi" w:hAnsiTheme="minorHAnsi" w:cstheme="minorHAnsi"/>
        </w:rPr>
        <w:t>rmación contenida en la web del título</w:t>
      </w:r>
      <w:r w:rsidRPr="00A66174">
        <w:rPr>
          <w:rFonts w:asciiTheme="minorHAnsi" w:hAnsiTheme="minorHAnsi" w:cstheme="minorHAnsi"/>
        </w:rPr>
        <w:t xml:space="preserve"> </w:t>
      </w:r>
      <w:proofErr w:type="spellStart"/>
      <w:r w:rsidR="00A36226" w:rsidRPr="00A66174">
        <w:rPr>
          <w:rFonts w:asciiTheme="minorHAnsi" w:hAnsiTheme="minorHAnsi" w:cstheme="minorHAnsi"/>
        </w:rPr>
        <w:t>xxxxxxx</w:t>
      </w:r>
      <w:proofErr w:type="spellEnd"/>
      <w:r w:rsidR="00A36226" w:rsidRPr="00A66174">
        <w:rPr>
          <w:rFonts w:asciiTheme="minorHAnsi" w:hAnsiTheme="minorHAnsi" w:cstheme="minorHAnsi"/>
        </w:rPr>
        <w:t xml:space="preserve"> </w:t>
      </w:r>
      <w:r w:rsidR="009A2A57" w:rsidRPr="00A66174">
        <w:rPr>
          <w:rFonts w:asciiTheme="minorHAnsi" w:hAnsiTheme="minorHAnsi" w:cstheme="minorHAnsi"/>
          <w:highlight w:val="yellow"/>
        </w:rPr>
        <w:t xml:space="preserve">[Incluir </w:t>
      </w:r>
      <w:r w:rsidR="008A2961" w:rsidRPr="00A66174">
        <w:rPr>
          <w:rFonts w:asciiTheme="minorHAnsi" w:hAnsiTheme="minorHAnsi" w:cstheme="minorHAnsi"/>
          <w:highlight w:val="yellow"/>
        </w:rPr>
        <w:t>enlace</w:t>
      </w:r>
      <w:r w:rsidR="009A2A57" w:rsidRPr="00A66174">
        <w:rPr>
          <w:rFonts w:asciiTheme="minorHAnsi" w:hAnsiTheme="minorHAnsi" w:cstheme="minorHAnsi"/>
          <w:highlight w:val="yellow"/>
        </w:rPr>
        <w:t>]</w:t>
      </w:r>
      <w:r w:rsidR="00926F8C" w:rsidRPr="00A66174">
        <w:rPr>
          <w:rFonts w:asciiTheme="minorHAnsi" w:hAnsiTheme="minorHAnsi" w:cstheme="minorHAnsi"/>
        </w:rPr>
        <w:t xml:space="preserve"> es completa y actualizada</w:t>
      </w:r>
      <w:r w:rsidR="008A2961" w:rsidRPr="00A66174">
        <w:rPr>
          <w:rFonts w:asciiTheme="minorHAnsi" w:hAnsiTheme="minorHAnsi" w:cstheme="minorHAnsi"/>
        </w:rPr>
        <w:t xml:space="preserve"> y contiene la siguiente información</w:t>
      </w:r>
      <w:r w:rsidR="00926F8C" w:rsidRPr="00A66174">
        <w:rPr>
          <w:rFonts w:asciiTheme="minorHAnsi" w:hAnsiTheme="minorHAnsi" w:cstheme="minorHAnsi"/>
        </w:rPr>
        <w:t xml:space="preserve">: </w:t>
      </w:r>
    </w:p>
    <w:p w14:paraId="55E3767E" w14:textId="0B3B9042" w:rsidR="002A7926" w:rsidRPr="00A66174" w:rsidRDefault="002A7926" w:rsidP="000A14DF">
      <w:pPr>
        <w:spacing w:after="0" w:line="240" w:lineRule="auto"/>
        <w:jc w:val="both"/>
        <w:rPr>
          <w:rFonts w:asciiTheme="minorHAnsi" w:hAnsiTheme="minorHAnsi" w:cstheme="minorHAnsi"/>
        </w:rPr>
      </w:pPr>
      <w:r w:rsidRPr="00A66174">
        <w:rPr>
          <w:rFonts w:asciiTheme="minorHAnsi" w:hAnsiTheme="minorHAnsi" w:cstheme="minorHAnsi"/>
          <w:highlight w:val="yellow"/>
        </w:rPr>
        <w:t>[</w:t>
      </w:r>
      <w:r w:rsidR="008A2961" w:rsidRPr="00A66174">
        <w:rPr>
          <w:rFonts w:asciiTheme="minorHAnsi" w:hAnsiTheme="minorHAnsi" w:cstheme="minorHAnsi"/>
          <w:highlight w:val="yellow"/>
        </w:rPr>
        <w:t xml:space="preserve">Verificar que </w:t>
      </w:r>
      <w:r w:rsidRPr="00A66174">
        <w:rPr>
          <w:rFonts w:asciiTheme="minorHAnsi" w:hAnsiTheme="minorHAnsi" w:cstheme="minorHAnsi"/>
          <w:highlight w:val="yellow"/>
        </w:rPr>
        <w:t>el listado que indica DEVA est</w:t>
      </w:r>
      <w:r w:rsidR="008A2961" w:rsidRPr="00A66174">
        <w:rPr>
          <w:rFonts w:asciiTheme="minorHAnsi" w:hAnsiTheme="minorHAnsi" w:cstheme="minorHAnsi"/>
          <w:highlight w:val="yellow"/>
        </w:rPr>
        <w:t>á</w:t>
      </w:r>
      <w:r w:rsidRPr="00A66174">
        <w:rPr>
          <w:rFonts w:asciiTheme="minorHAnsi" w:hAnsiTheme="minorHAnsi" w:cstheme="minorHAnsi"/>
          <w:highlight w:val="yellow"/>
        </w:rPr>
        <w:t xml:space="preserve"> publicado y actualizado en la web. Se pueden incluir enlaces a la web]</w:t>
      </w:r>
    </w:p>
    <w:p w14:paraId="0719E74E" w14:textId="0A9C2200" w:rsidR="001E1959" w:rsidRPr="00A66174" w:rsidRDefault="001E1959" w:rsidP="000A14DF">
      <w:pPr>
        <w:spacing w:after="0" w:line="240" w:lineRule="auto"/>
        <w:jc w:val="both"/>
        <w:rPr>
          <w:rFonts w:asciiTheme="minorHAnsi" w:hAnsiTheme="minorHAnsi" w:cstheme="minorHAnsi"/>
        </w:rPr>
      </w:pPr>
      <w:r w:rsidRPr="00A66174">
        <w:rPr>
          <w:rFonts w:asciiTheme="minorHAnsi" w:hAnsiTheme="minorHAnsi" w:cstheme="minorHAnsi"/>
        </w:rPr>
        <w:t>Y contiene toda la información relativa a las características del título, en concreto;</w:t>
      </w:r>
    </w:p>
    <w:p w14:paraId="1245A7C7" w14:textId="77777777" w:rsidR="002A7926" w:rsidRPr="00A66174" w:rsidRDefault="002A7926" w:rsidP="00A66174">
      <w:pPr>
        <w:numPr>
          <w:ilvl w:val="0"/>
          <w:numId w:val="18"/>
        </w:numPr>
        <w:spacing w:after="0" w:line="240" w:lineRule="auto"/>
        <w:jc w:val="both"/>
        <w:rPr>
          <w:rFonts w:asciiTheme="minorHAnsi" w:hAnsiTheme="minorHAnsi" w:cstheme="minorHAnsi"/>
          <w:bCs/>
          <w:lang w:eastAsia="es-ES"/>
        </w:rPr>
      </w:pPr>
      <w:r w:rsidRPr="00A66174">
        <w:rPr>
          <w:rFonts w:asciiTheme="minorHAnsi" w:hAnsiTheme="minorHAnsi" w:cstheme="minorHAnsi"/>
          <w:bCs/>
          <w:lang w:eastAsia="es-ES"/>
        </w:rPr>
        <w:t>Denominación completa del título en castellano y en aquel otro idioma en que se imparta.</w:t>
      </w:r>
    </w:p>
    <w:p w14:paraId="208CC407" w14:textId="6DE26A08"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Menciones del título de Grado</w:t>
      </w:r>
    </w:p>
    <w:p w14:paraId="32F3DC66" w14:textId="23EB0912"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Modalidad de enseñanza (presencial, híbrida y virtual)</w:t>
      </w:r>
    </w:p>
    <w:p w14:paraId="505B1496" w14:textId="6F5F2331"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Número total de créditos</w:t>
      </w:r>
    </w:p>
    <w:p w14:paraId="5131AF09" w14:textId="1055292A"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Idioma o idiomas de impartición</w:t>
      </w:r>
    </w:p>
    <w:p w14:paraId="7A14BF5D" w14:textId="189BDFD0"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Número de plazas ofertadas por modalidad y en su caso por cada una </w:t>
      </w:r>
      <w:proofErr w:type="gramStart"/>
      <w:r w:rsidRPr="00A66174">
        <w:rPr>
          <w:rFonts w:asciiTheme="minorHAnsi" w:hAnsiTheme="minorHAnsi" w:cstheme="minorHAnsi"/>
        </w:rPr>
        <w:t>de los centro</w:t>
      </w:r>
      <w:proofErr w:type="gramEnd"/>
      <w:r w:rsidRPr="00A66174">
        <w:rPr>
          <w:rFonts w:asciiTheme="minorHAnsi" w:hAnsiTheme="minorHAnsi" w:cstheme="minorHAnsi"/>
        </w:rPr>
        <w:t xml:space="preserve">/universidades en las que se imparte el título, </w:t>
      </w:r>
    </w:p>
    <w:p w14:paraId="08FE3D7D" w14:textId="62199229"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Requisitos de acceso y procedimientos de admisión de estudiantes; </w:t>
      </w:r>
    </w:p>
    <w:p w14:paraId="1C898AB3" w14:textId="025D8632"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Criterios de reconocimiento y transferencia de créditos; </w:t>
      </w:r>
    </w:p>
    <w:p w14:paraId="639AC7E5" w14:textId="608B1B73"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Información sobre los programas de movilidad de los estudiantes propios y de acogida;</w:t>
      </w:r>
    </w:p>
    <w:p w14:paraId="43F39859" w14:textId="4D45104B"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Perfiles de ingreso y de egreso a los que se orientan las enseñanzas.</w:t>
      </w:r>
    </w:p>
    <w:p w14:paraId="6D8EFA30" w14:textId="3FCD0CBC" w:rsidR="001E1959" w:rsidRPr="00A66174" w:rsidRDefault="001E1959" w:rsidP="001E1959">
      <w:pPr>
        <w:pStyle w:val="AGAETexto"/>
        <w:spacing w:before="0" w:after="0" w:line="240" w:lineRule="auto"/>
        <w:ind w:left="360"/>
        <w:rPr>
          <w:rFonts w:asciiTheme="minorHAnsi" w:hAnsiTheme="minorHAnsi" w:cstheme="minorHAnsi"/>
        </w:rPr>
      </w:pPr>
    </w:p>
    <w:p w14:paraId="386E6249" w14:textId="6599C111" w:rsidR="001E1959" w:rsidRPr="00A66174" w:rsidRDefault="001E1959" w:rsidP="001E1959">
      <w:pPr>
        <w:pStyle w:val="AGAETexto"/>
        <w:spacing w:before="0" w:after="0" w:line="240" w:lineRule="auto"/>
        <w:rPr>
          <w:rFonts w:asciiTheme="minorHAnsi" w:hAnsiTheme="minorHAnsi" w:cstheme="minorHAnsi"/>
        </w:rPr>
      </w:pPr>
      <w:r w:rsidRPr="00A66174">
        <w:rPr>
          <w:rFonts w:asciiTheme="minorHAnsi" w:hAnsiTheme="minorHAnsi" w:cstheme="minorHAnsi"/>
        </w:rPr>
        <w:t xml:space="preserve">La web del título también cuenta con toda la información relativa al desarrollo operativo del título, y en concreto con: </w:t>
      </w:r>
    </w:p>
    <w:p w14:paraId="73286758" w14:textId="18E98D0E"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Denominación de módulos, materias o asignaturas del plan de estudios; </w:t>
      </w:r>
    </w:p>
    <w:p w14:paraId="70119314" w14:textId="5BE985CF"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Número de créditos ECTS; </w:t>
      </w:r>
    </w:p>
    <w:p w14:paraId="6D4446B2" w14:textId="3044B8D7"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Tipología (básica, obligatoria, optativa, prácticas académicas externas);</w:t>
      </w:r>
    </w:p>
    <w:p w14:paraId="6F59122C" w14:textId="0E3C720C"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Información sobre los TFGs/TFMs; </w:t>
      </w:r>
    </w:p>
    <w:p w14:paraId="471B1766" w14:textId="5C1C6CC3"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Organización temporal; </w:t>
      </w:r>
    </w:p>
    <w:p w14:paraId="755D6FCE" w14:textId="24D6EB96"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Descripción de actividades y metodologías docentes, así como de los sistemas de evaluación para cada asignatura incluyendo contenidos docentes e información sobre el profesorado y la persona que la coordina; </w:t>
      </w:r>
    </w:p>
    <w:p w14:paraId="1C97242E" w14:textId="134F90A4"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 </w:t>
      </w:r>
    </w:p>
    <w:p w14:paraId="6D53B361" w14:textId="77777777"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recursos humanos necesarios y disponibles; </w:t>
      </w:r>
    </w:p>
    <w:p w14:paraId="3F1572B2" w14:textId="77777777"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 xml:space="preserve">medios materiales y servicios disponibles (espacios docentes, instalaciones y equipamientos académicos, laboratorios, aulas informáticas…); </w:t>
      </w:r>
    </w:p>
    <w:p w14:paraId="34DDE437" w14:textId="4C36E622" w:rsidR="001E1959" w:rsidRPr="00A66174" w:rsidRDefault="001E1959" w:rsidP="00A66174">
      <w:pPr>
        <w:pStyle w:val="AGAETexto"/>
        <w:numPr>
          <w:ilvl w:val="0"/>
          <w:numId w:val="18"/>
        </w:numPr>
        <w:spacing w:before="0" w:after="0" w:line="240" w:lineRule="auto"/>
        <w:rPr>
          <w:rFonts w:asciiTheme="minorHAnsi" w:hAnsiTheme="minorHAnsi" w:cstheme="minorHAnsi"/>
        </w:rPr>
      </w:pPr>
      <w:r w:rsidRPr="00A66174">
        <w:rPr>
          <w:rFonts w:asciiTheme="minorHAnsi" w:hAnsiTheme="minorHAnsi" w:cstheme="minorHAnsi"/>
        </w:rPr>
        <w:t>en caso de prácticas académicas externas, el mecanismo de organización y criterios de elección por parte del alumnado y los convenios o compromisos con entidades, instituciones, organizaciones y empresas incluyendo el número de plazas disponibles.</w:t>
      </w:r>
    </w:p>
    <w:p w14:paraId="0112068A" w14:textId="53A76ECF" w:rsidR="001E1959" w:rsidRPr="00A66174" w:rsidRDefault="001E1959" w:rsidP="001E1959">
      <w:pPr>
        <w:pStyle w:val="AGAETexto"/>
        <w:spacing w:before="0" w:after="0" w:line="240" w:lineRule="auto"/>
        <w:ind w:left="360"/>
        <w:rPr>
          <w:rFonts w:asciiTheme="minorHAnsi" w:hAnsiTheme="minorHAnsi" w:cstheme="minorHAnsi"/>
        </w:rPr>
      </w:pPr>
    </w:p>
    <w:p w14:paraId="5952CA9F" w14:textId="2070D8B3" w:rsidR="001E1959" w:rsidRPr="00A66174" w:rsidRDefault="001E1959" w:rsidP="001E1959">
      <w:pPr>
        <w:pStyle w:val="AGAETexto"/>
        <w:spacing w:before="0" w:after="0" w:line="240" w:lineRule="auto"/>
        <w:rPr>
          <w:rFonts w:asciiTheme="minorHAnsi" w:hAnsiTheme="minorHAnsi" w:cstheme="minorHAnsi"/>
        </w:rPr>
      </w:pPr>
      <w:r w:rsidRPr="00A66174">
        <w:rPr>
          <w:rFonts w:asciiTheme="minorHAnsi" w:hAnsiTheme="minorHAnsi" w:cstheme="minorHAnsi"/>
        </w:rPr>
        <w:t xml:space="preserve">Así mismo en la web del título cuenta con la información relativa a las acciones previstas que tengan como objetivo el apoyo y orientación académica y profesional del estudiantado. </w:t>
      </w:r>
      <w:r w:rsidRPr="00A66174">
        <w:rPr>
          <w:rFonts w:asciiTheme="minorHAnsi" w:hAnsiTheme="minorHAnsi" w:cstheme="minorHAnsi"/>
          <w:highlight w:val="yellow"/>
        </w:rPr>
        <w:t>[Incluir enlace web]</w:t>
      </w:r>
    </w:p>
    <w:p w14:paraId="46AFD06A" w14:textId="77777777" w:rsidR="001E1959" w:rsidRPr="00A66174" w:rsidRDefault="001E1959" w:rsidP="003075D8">
      <w:pPr>
        <w:pStyle w:val="AGAETexto"/>
        <w:spacing w:before="0" w:after="0" w:line="240" w:lineRule="auto"/>
        <w:rPr>
          <w:rFonts w:asciiTheme="minorHAnsi" w:hAnsiTheme="minorHAnsi" w:cstheme="minorHAnsi"/>
        </w:rPr>
      </w:pPr>
    </w:p>
    <w:p w14:paraId="474E2F72" w14:textId="42620D94" w:rsidR="007E1730" w:rsidRPr="00A66174" w:rsidRDefault="007E1730" w:rsidP="003075D8">
      <w:pPr>
        <w:pStyle w:val="AGAETexto"/>
        <w:spacing w:before="0" w:after="0" w:line="240" w:lineRule="auto"/>
        <w:rPr>
          <w:rFonts w:asciiTheme="minorHAnsi" w:hAnsiTheme="minorHAnsi" w:cstheme="minorHAnsi"/>
        </w:rPr>
      </w:pPr>
      <w:r w:rsidRPr="00A66174">
        <w:rPr>
          <w:rFonts w:asciiTheme="minorHAnsi" w:hAnsiTheme="minorHAnsi" w:cstheme="minorHAnsi"/>
        </w:rPr>
        <w:t xml:space="preserve">La </w:t>
      </w:r>
      <w:hyperlink r:id="rId14" w:history="1">
        <w:r w:rsidRPr="00A66174">
          <w:rPr>
            <w:rStyle w:val="Hipervnculo"/>
            <w:rFonts w:asciiTheme="minorHAnsi" w:hAnsiTheme="minorHAnsi" w:cstheme="minorHAnsi"/>
          </w:rPr>
          <w:t>Oficina Web de la UGR</w:t>
        </w:r>
      </w:hyperlink>
      <w:r w:rsidRPr="00A66174">
        <w:rPr>
          <w:rFonts w:asciiTheme="minorHAnsi" w:hAnsiTheme="minorHAnsi" w:cstheme="minorHAnsi"/>
        </w:rPr>
        <w:t xml:space="preserve"> es la encargada de proporcionar los requerimientos de estándares, imagen institucional, etc… para potenciar, tanto la accesibilidad, como la proyección social del programa, optimizando el acceso a sus contenidos y aumentando su presencia en Internet. </w:t>
      </w:r>
    </w:p>
    <w:p w14:paraId="321CD20F" w14:textId="618DF75A" w:rsidR="008A068F" w:rsidRPr="00A66174"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A66174">
        <w:rPr>
          <w:rFonts w:asciiTheme="minorHAnsi" w:hAnsiTheme="minorHAnsi" w:cstheme="minorHAnsi"/>
          <w:b/>
          <w:color w:val="000000"/>
        </w:rPr>
        <w:t>El título publica información sobre los resultados alcanzados y la satisfacción teniendo en cuenta todos los grupos de interés (profesorado, estudianta</w:t>
      </w:r>
      <w:r w:rsidR="00DC5B38" w:rsidRPr="00A66174">
        <w:rPr>
          <w:rFonts w:asciiTheme="minorHAnsi" w:hAnsiTheme="minorHAnsi" w:cstheme="minorHAnsi"/>
          <w:b/>
          <w:color w:val="000000"/>
        </w:rPr>
        <w:t>do, egresados, empleadores, PAS</w:t>
      </w:r>
      <w:r w:rsidRPr="00A66174">
        <w:rPr>
          <w:rFonts w:asciiTheme="minorHAnsi" w:hAnsiTheme="minorHAnsi" w:cstheme="minorHAnsi"/>
          <w:b/>
          <w:color w:val="000000"/>
        </w:rPr>
        <w:t xml:space="preserve">). </w:t>
      </w:r>
    </w:p>
    <w:p w14:paraId="16B36038" w14:textId="77777777" w:rsidR="008A068F" w:rsidRPr="00A66174" w:rsidRDefault="008A068F" w:rsidP="000A14DF">
      <w:pPr>
        <w:spacing w:after="0" w:line="240" w:lineRule="auto"/>
        <w:jc w:val="both"/>
        <w:rPr>
          <w:rFonts w:asciiTheme="minorHAnsi" w:hAnsiTheme="minorHAnsi" w:cstheme="minorHAnsi"/>
        </w:rPr>
      </w:pPr>
    </w:p>
    <w:p w14:paraId="7A7F04DB" w14:textId="44B2F3A8" w:rsidR="002B2A48" w:rsidRPr="00A66174" w:rsidRDefault="008C3D65" w:rsidP="000840DF">
      <w:pPr>
        <w:spacing w:after="0" w:line="240" w:lineRule="auto"/>
        <w:jc w:val="both"/>
        <w:rPr>
          <w:rFonts w:asciiTheme="minorHAnsi" w:hAnsiTheme="minorHAnsi" w:cstheme="minorHAnsi"/>
        </w:rPr>
      </w:pPr>
      <w:r w:rsidRPr="00A66174">
        <w:rPr>
          <w:rFonts w:asciiTheme="minorHAnsi" w:hAnsiTheme="minorHAnsi" w:cstheme="minorHAnsi"/>
        </w:rPr>
        <w:t xml:space="preserve">En la web del </w:t>
      </w:r>
      <w:r w:rsidR="00DC5B38" w:rsidRPr="00A66174">
        <w:rPr>
          <w:rFonts w:asciiTheme="minorHAnsi" w:hAnsiTheme="minorHAnsi" w:cstheme="minorHAnsi"/>
        </w:rPr>
        <w:t>título</w:t>
      </w:r>
      <w:r w:rsidRPr="00A66174">
        <w:rPr>
          <w:rFonts w:asciiTheme="minorHAnsi" w:hAnsiTheme="minorHAnsi" w:cstheme="minorHAnsi"/>
        </w:rPr>
        <w:t xml:space="preserve"> se hacen público los re</w:t>
      </w:r>
      <w:r w:rsidR="00DC5B38" w:rsidRPr="00A66174">
        <w:rPr>
          <w:rFonts w:asciiTheme="minorHAnsi" w:hAnsiTheme="minorHAnsi" w:cstheme="minorHAnsi"/>
        </w:rPr>
        <w:t>sultados de satisfacción del estudiantado,</w:t>
      </w:r>
      <w:r w:rsidRPr="00A66174">
        <w:rPr>
          <w:rFonts w:asciiTheme="minorHAnsi" w:hAnsiTheme="minorHAnsi" w:cstheme="minorHAnsi"/>
        </w:rPr>
        <w:t xml:space="preserve"> del profesorado y del personal de administración y servicios</w:t>
      </w:r>
      <w:r w:rsidR="002B2A48" w:rsidRPr="00A66174">
        <w:rPr>
          <w:rFonts w:asciiTheme="minorHAnsi" w:hAnsiTheme="minorHAnsi" w:cstheme="minorHAnsi"/>
        </w:rPr>
        <w:t xml:space="preserve"> con </w:t>
      </w:r>
      <w:r w:rsidR="00DC5B38" w:rsidRPr="00A66174">
        <w:rPr>
          <w:rFonts w:asciiTheme="minorHAnsi" w:hAnsiTheme="minorHAnsi" w:cstheme="minorHAnsi"/>
        </w:rPr>
        <w:t>la titulación</w:t>
      </w:r>
      <w:r w:rsidRPr="00A66174">
        <w:rPr>
          <w:rFonts w:asciiTheme="minorHAnsi" w:hAnsiTheme="minorHAnsi" w:cstheme="minorHAnsi"/>
        </w:rPr>
        <w:t xml:space="preserve">, </w:t>
      </w:r>
      <w:r w:rsidR="0060393D" w:rsidRPr="00A66174">
        <w:rPr>
          <w:rFonts w:asciiTheme="minorHAnsi" w:hAnsiTheme="minorHAnsi" w:cstheme="minorHAnsi"/>
        </w:rPr>
        <w:t xml:space="preserve">así como los principales datos y resultados </w:t>
      </w:r>
      <w:r w:rsidR="00DC5B38" w:rsidRPr="00A66174">
        <w:rPr>
          <w:rFonts w:asciiTheme="minorHAnsi" w:hAnsiTheme="minorHAnsi" w:cstheme="minorHAnsi"/>
        </w:rPr>
        <w:t>del título</w:t>
      </w:r>
      <w:r w:rsidR="0060393D" w:rsidRPr="00A66174">
        <w:rPr>
          <w:rFonts w:asciiTheme="minorHAnsi" w:hAnsiTheme="minorHAnsi" w:cstheme="minorHAnsi"/>
        </w:rPr>
        <w:t xml:space="preserve">, </w:t>
      </w:r>
      <w:r w:rsidRPr="00A66174">
        <w:rPr>
          <w:rFonts w:asciiTheme="minorHAnsi" w:hAnsiTheme="minorHAnsi" w:cstheme="minorHAnsi"/>
        </w:rPr>
        <w:t xml:space="preserve">tal y como se puede ver en el siguiente enlace. </w:t>
      </w:r>
      <w:r w:rsidR="009B3732" w:rsidRPr="00A66174">
        <w:rPr>
          <w:rFonts w:asciiTheme="minorHAnsi" w:hAnsiTheme="minorHAnsi" w:cstheme="minorHAnsi"/>
          <w:highlight w:val="yellow"/>
        </w:rPr>
        <w:t xml:space="preserve">[Incluir enlace donde esté la información relativa a los resultados de </w:t>
      </w:r>
      <w:proofErr w:type="gramStart"/>
      <w:r w:rsidR="009B3732" w:rsidRPr="00A66174">
        <w:rPr>
          <w:rFonts w:asciiTheme="minorHAnsi" w:hAnsiTheme="minorHAnsi" w:cstheme="minorHAnsi"/>
          <w:highlight w:val="yellow"/>
        </w:rPr>
        <w:t>satisfacción ]</w:t>
      </w:r>
      <w:proofErr w:type="gramEnd"/>
    </w:p>
    <w:p w14:paraId="75EA2E75" w14:textId="77777777" w:rsidR="00384627" w:rsidRPr="00A66174" w:rsidRDefault="00384627" w:rsidP="000840DF">
      <w:pPr>
        <w:spacing w:after="0" w:line="240" w:lineRule="auto"/>
        <w:jc w:val="both"/>
        <w:rPr>
          <w:rFonts w:asciiTheme="minorHAnsi" w:hAnsiTheme="minorHAnsi" w:cstheme="minorHAnsi"/>
        </w:rPr>
      </w:pPr>
    </w:p>
    <w:p w14:paraId="302FF3CB" w14:textId="25CB0A64" w:rsidR="007F00C5" w:rsidRPr="00A66174" w:rsidRDefault="002B2A48" w:rsidP="000840DF">
      <w:pPr>
        <w:spacing w:after="0" w:line="240" w:lineRule="auto"/>
        <w:jc w:val="both"/>
        <w:rPr>
          <w:rFonts w:asciiTheme="minorHAnsi" w:hAnsiTheme="minorHAnsi" w:cstheme="minorHAnsi"/>
        </w:rPr>
      </w:pPr>
      <w:r w:rsidRPr="00A66174">
        <w:rPr>
          <w:rFonts w:asciiTheme="minorHAnsi" w:hAnsiTheme="minorHAnsi" w:cstheme="minorHAnsi"/>
        </w:rPr>
        <w:t xml:space="preserve">En relación con los resultados de satisfacción con el </w:t>
      </w:r>
      <w:r w:rsidR="00DC5B38" w:rsidRPr="00A66174">
        <w:rPr>
          <w:rFonts w:asciiTheme="minorHAnsi" w:hAnsiTheme="minorHAnsi" w:cstheme="minorHAnsi"/>
        </w:rPr>
        <w:t>título</w:t>
      </w:r>
      <w:r w:rsidRPr="00A66174">
        <w:rPr>
          <w:rFonts w:asciiTheme="minorHAnsi" w:hAnsiTheme="minorHAnsi" w:cstheme="minorHAnsi"/>
        </w:rPr>
        <w:t xml:space="preserve"> de los egresados y empleadores, la Universidad de Granada </w:t>
      </w:r>
      <w:r w:rsidR="006B7A36" w:rsidRPr="00A66174">
        <w:rPr>
          <w:rFonts w:asciiTheme="minorHAnsi" w:hAnsiTheme="minorHAnsi" w:cstheme="minorHAnsi"/>
        </w:rPr>
        <w:t>abrió</w:t>
      </w:r>
      <w:r w:rsidRPr="00A66174">
        <w:rPr>
          <w:rFonts w:asciiTheme="minorHAnsi" w:hAnsiTheme="minorHAnsi" w:cstheme="minorHAnsi"/>
        </w:rPr>
        <w:t xml:space="preserve"> una acción </w:t>
      </w:r>
      <w:r w:rsidR="009B3732" w:rsidRPr="00A66174">
        <w:rPr>
          <w:rFonts w:asciiTheme="minorHAnsi" w:hAnsiTheme="minorHAnsi" w:cstheme="minorHAnsi"/>
        </w:rPr>
        <w:t xml:space="preserve">de mejora con código RA-RES-018184, encaminada a la recogida de información, análisis y difusión en la web de la satisfacción con los distintos programas formativos de la Universidad de Granada. </w:t>
      </w:r>
    </w:p>
    <w:p w14:paraId="340523BC" w14:textId="0506B275" w:rsidR="002B2A48" w:rsidRPr="00A66174" w:rsidRDefault="007F00C5" w:rsidP="000840DF">
      <w:pPr>
        <w:spacing w:after="0" w:line="240" w:lineRule="auto"/>
        <w:jc w:val="both"/>
        <w:rPr>
          <w:rFonts w:asciiTheme="minorHAnsi" w:hAnsiTheme="minorHAnsi" w:cstheme="minorHAnsi"/>
        </w:rPr>
      </w:pPr>
      <w:r w:rsidRPr="00A66174">
        <w:rPr>
          <w:rFonts w:asciiTheme="minorHAnsi" w:hAnsiTheme="minorHAnsi" w:cstheme="minorHAnsi"/>
        </w:rPr>
        <w:t xml:space="preserve">El </w:t>
      </w:r>
      <w:hyperlink r:id="rId15" w:history="1">
        <w:r w:rsidRPr="00A66174">
          <w:rPr>
            <w:rStyle w:val="Hipervnculo"/>
            <w:rFonts w:asciiTheme="minorHAnsi" w:hAnsiTheme="minorHAnsi" w:cstheme="minorHAnsi"/>
          </w:rPr>
          <w:t>procedimiento de recogida</w:t>
        </w:r>
      </w:hyperlink>
      <w:r w:rsidRPr="00A66174">
        <w:rPr>
          <w:rFonts w:asciiTheme="minorHAnsi" w:hAnsiTheme="minorHAnsi" w:cstheme="minorHAnsi"/>
        </w:rPr>
        <w:t xml:space="preserve"> se ha realizado y los datos </w:t>
      </w:r>
      <w:r w:rsidR="006B7A36" w:rsidRPr="00A66174">
        <w:rPr>
          <w:rFonts w:asciiTheme="minorHAnsi" w:hAnsiTheme="minorHAnsi" w:cstheme="minorHAnsi"/>
        </w:rPr>
        <w:t xml:space="preserve">sobre el estudio de opinión de las personas egresadas en 2021 (promociones 2019/20 y 2018/19), estos datos son públicos y están disponibles en la web del </w:t>
      </w:r>
      <w:hyperlink r:id="rId16" w:history="1">
        <w:r w:rsidR="006B7A36" w:rsidRPr="00A66174">
          <w:rPr>
            <w:rStyle w:val="Hipervnculo"/>
            <w:rFonts w:asciiTheme="minorHAnsi" w:hAnsiTheme="minorHAnsi" w:cstheme="minorHAnsi"/>
          </w:rPr>
          <w:t>Observatorio de Empleo</w:t>
        </w:r>
      </w:hyperlink>
      <w:r w:rsidR="006B7A36" w:rsidRPr="00A66174">
        <w:rPr>
          <w:rFonts w:asciiTheme="minorHAnsi" w:hAnsiTheme="minorHAnsi" w:cstheme="minorHAnsi"/>
        </w:rPr>
        <w:t>, en concreto en el módulo de “Estudios de Opinión”.</w:t>
      </w:r>
      <w:r w:rsidR="00DC5B38" w:rsidRPr="00A66174">
        <w:rPr>
          <w:rFonts w:asciiTheme="minorHAnsi" w:hAnsiTheme="minorHAnsi" w:cstheme="minorHAnsi"/>
        </w:rPr>
        <w:t xml:space="preserve"> Y también se hacen públicos en la web del grado.</w:t>
      </w:r>
    </w:p>
    <w:p w14:paraId="13A24CCF" w14:textId="77777777" w:rsidR="00E34460" w:rsidRPr="00A66174" w:rsidRDefault="00E34460" w:rsidP="00E34460">
      <w:pPr>
        <w:pStyle w:val="AGAETexto"/>
        <w:spacing w:before="0" w:after="0" w:line="240" w:lineRule="auto"/>
        <w:rPr>
          <w:rFonts w:asciiTheme="minorHAnsi" w:eastAsia="Times New Roman" w:hAnsiTheme="minorHAnsi" w:cstheme="minorHAnsi"/>
        </w:rPr>
      </w:pPr>
      <w:r w:rsidRPr="00A66174">
        <w:rPr>
          <w:rFonts w:asciiTheme="minorHAnsi" w:eastAsia="Times New Roman" w:hAnsiTheme="minorHAnsi" w:cstheme="minorHAnsi"/>
          <w:highlight w:val="yellow"/>
        </w:rPr>
        <w:t>[Contextualizar si se considera necesario]</w:t>
      </w:r>
    </w:p>
    <w:p w14:paraId="4438A60F" w14:textId="77777777" w:rsidR="0060393D" w:rsidRPr="00A66174" w:rsidRDefault="0060393D" w:rsidP="000840DF">
      <w:pPr>
        <w:spacing w:after="0" w:line="240" w:lineRule="auto"/>
        <w:jc w:val="both"/>
        <w:rPr>
          <w:rFonts w:asciiTheme="minorHAnsi" w:hAnsiTheme="minorHAnsi" w:cstheme="minorHAnsi"/>
        </w:rPr>
      </w:pPr>
    </w:p>
    <w:p w14:paraId="4C476138" w14:textId="7704C8CE" w:rsidR="008A068F" w:rsidRPr="00A66174"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A66174">
        <w:rPr>
          <w:rFonts w:asciiTheme="minorHAnsi" w:hAnsiTheme="minorHAnsi" w:cstheme="minorHAnsi"/>
          <w:b/>
          <w:color w:val="000000"/>
        </w:rPr>
        <w:t>La institución publica el SGC en el que se enmarca el título, así como todos los resultados de las revisiones realizadas, tanto en el seguimiento como en renovación de la acreditación.</w:t>
      </w:r>
    </w:p>
    <w:p w14:paraId="69697E07" w14:textId="77777777" w:rsidR="008A068F" w:rsidRPr="00A66174" w:rsidRDefault="008A068F" w:rsidP="000A14DF">
      <w:pPr>
        <w:pStyle w:val="AGAETexto"/>
        <w:spacing w:before="0" w:after="0" w:line="240" w:lineRule="auto"/>
        <w:rPr>
          <w:rFonts w:asciiTheme="minorHAnsi" w:hAnsiTheme="minorHAnsi" w:cstheme="minorHAnsi"/>
        </w:rPr>
      </w:pPr>
    </w:p>
    <w:p w14:paraId="0F14C6D6" w14:textId="3180A7F6" w:rsidR="00D66F45" w:rsidRPr="00A66174" w:rsidRDefault="00D8791E" w:rsidP="000840DF">
      <w:pPr>
        <w:spacing w:after="0" w:line="240" w:lineRule="auto"/>
        <w:jc w:val="both"/>
        <w:rPr>
          <w:rFonts w:asciiTheme="minorHAnsi" w:hAnsiTheme="minorHAnsi" w:cstheme="minorHAnsi"/>
        </w:rPr>
      </w:pPr>
      <w:r w:rsidRPr="00A66174">
        <w:rPr>
          <w:rFonts w:asciiTheme="minorHAnsi" w:hAnsiTheme="minorHAnsi" w:cstheme="minorHAnsi"/>
        </w:rPr>
        <w:t xml:space="preserve">En la página web del </w:t>
      </w:r>
      <w:r w:rsidR="00DC5B38" w:rsidRPr="00A66174">
        <w:rPr>
          <w:rFonts w:asciiTheme="minorHAnsi" w:hAnsiTheme="minorHAnsi" w:cstheme="minorHAnsi"/>
        </w:rPr>
        <w:t>Título</w:t>
      </w:r>
      <w:r w:rsidRPr="00A66174">
        <w:rPr>
          <w:rFonts w:asciiTheme="minorHAnsi" w:hAnsiTheme="minorHAnsi" w:cstheme="minorHAnsi"/>
        </w:rPr>
        <w:t xml:space="preserve"> </w:t>
      </w:r>
      <w:r w:rsidR="00D66F45" w:rsidRPr="00A66174">
        <w:rPr>
          <w:rFonts w:asciiTheme="minorHAnsi" w:hAnsiTheme="minorHAnsi" w:cstheme="minorHAnsi"/>
        </w:rPr>
        <w:t xml:space="preserve">hay un apartado para la Evaluación, seguimiento y mejora del Programa de doctorado, en el cual se hacen pública la siguiente información relacionada con el </w:t>
      </w:r>
      <w:r w:rsidRPr="00A66174">
        <w:rPr>
          <w:rFonts w:asciiTheme="minorHAnsi" w:hAnsiTheme="minorHAnsi" w:cstheme="minorHAnsi"/>
        </w:rPr>
        <w:t xml:space="preserve">Sistema de Garantía </w:t>
      </w:r>
      <w:r w:rsidR="009C30F1" w:rsidRPr="00A66174">
        <w:rPr>
          <w:rFonts w:asciiTheme="minorHAnsi" w:hAnsiTheme="minorHAnsi" w:cstheme="minorHAnsi"/>
        </w:rPr>
        <w:t xml:space="preserve">Interna </w:t>
      </w:r>
      <w:r w:rsidRPr="00A66174">
        <w:rPr>
          <w:rFonts w:asciiTheme="minorHAnsi" w:hAnsiTheme="minorHAnsi" w:cstheme="minorHAnsi"/>
        </w:rPr>
        <w:t xml:space="preserve">de Calidad </w:t>
      </w:r>
      <w:r w:rsidR="0060393D" w:rsidRPr="00A66174">
        <w:rPr>
          <w:rFonts w:asciiTheme="minorHAnsi" w:hAnsiTheme="minorHAnsi" w:cstheme="minorHAnsi"/>
          <w:highlight w:val="yellow"/>
        </w:rPr>
        <w:t>[Incluir enlace del SGC]</w:t>
      </w:r>
      <w:r w:rsidR="0060393D" w:rsidRPr="00A66174">
        <w:rPr>
          <w:rFonts w:asciiTheme="minorHAnsi" w:hAnsiTheme="minorHAnsi" w:cstheme="minorHAnsi"/>
        </w:rPr>
        <w:t xml:space="preserve"> </w:t>
      </w:r>
      <w:r w:rsidR="00D66F45" w:rsidRPr="00A66174">
        <w:rPr>
          <w:rFonts w:asciiTheme="minorHAnsi" w:hAnsiTheme="minorHAnsi" w:cstheme="minorHAnsi"/>
        </w:rPr>
        <w:t>(en adelante SG</w:t>
      </w:r>
      <w:r w:rsidR="009C30F1" w:rsidRPr="00A66174">
        <w:rPr>
          <w:rFonts w:asciiTheme="minorHAnsi" w:hAnsiTheme="minorHAnsi" w:cstheme="minorHAnsi"/>
        </w:rPr>
        <w:t>I</w:t>
      </w:r>
      <w:r w:rsidR="00D66F45" w:rsidRPr="00A66174">
        <w:rPr>
          <w:rFonts w:asciiTheme="minorHAnsi" w:hAnsiTheme="minorHAnsi" w:cstheme="minorHAnsi"/>
        </w:rPr>
        <w:t xml:space="preserve">C) </w:t>
      </w:r>
      <w:r w:rsidR="00DC5B38" w:rsidRPr="00A66174">
        <w:rPr>
          <w:rFonts w:asciiTheme="minorHAnsi" w:hAnsiTheme="minorHAnsi" w:cstheme="minorHAnsi"/>
        </w:rPr>
        <w:t>del títul</w:t>
      </w:r>
      <w:r w:rsidRPr="00A66174">
        <w:rPr>
          <w:rFonts w:asciiTheme="minorHAnsi" w:hAnsiTheme="minorHAnsi" w:cstheme="minorHAnsi"/>
        </w:rPr>
        <w:t>o</w:t>
      </w:r>
      <w:r w:rsidR="00D66F45" w:rsidRPr="00A66174">
        <w:rPr>
          <w:rFonts w:asciiTheme="minorHAnsi" w:hAnsiTheme="minorHAnsi" w:cstheme="minorHAnsi"/>
        </w:rPr>
        <w:t>.</w:t>
      </w:r>
    </w:p>
    <w:p w14:paraId="2882C099" w14:textId="77777777" w:rsidR="00DC5B38" w:rsidRPr="00A66174" w:rsidRDefault="00DC5B38" w:rsidP="00A66174">
      <w:pPr>
        <w:pStyle w:val="Prrafodelista"/>
        <w:numPr>
          <w:ilvl w:val="0"/>
          <w:numId w:val="15"/>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Memoria-verificada e informes externos de verificación</w:t>
      </w:r>
    </w:p>
    <w:p w14:paraId="242E04DD" w14:textId="77777777" w:rsidR="00DC5B38" w:rsidRPr="00A66174" w:rsidRDefault="00DC5B38" w:rsidP="00A66174">
      <w:pPr>
        <w:pStyle w:val="Prrafodelista"/>
        <w:numPr>
          <w:ilvl w:val="0"/>
          <w:numId w:val="15"/>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Comisión de Garantía Interna de Calidad: Composición y Reglamento</w:t>
      </w:r>
    </w:p>
    <w:p w14:paraId="2B1CAF9F" w14:textId="03F985BD" w:rsidR="00D66F45" w:rsidRPr="00A66174" w:rsidRDefault="00D66F45" w:rsidP="00A66174">
      <w:pPr>
        <w:pStyle w:val="Prrafodelista"/>
        <w:numPr>
          <w:ilvl w:val="0"/>
          <w:numId w:val="15"/>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Sistema de Garantía de Calidad</w:t>
      </w:r>
      <w:r w:rsidR="00DC5B38" w:rsidRPr="00A66174">
        <w:rPr>
          <w:rFonts w:asciiTheme="minorHAnsi" w:hAnsiTheme="minorHAnsi" w:cstheme="minorHAnsi"/>
          <w:sz w:val="22"/>
          <w:szCs w:val="22"/>
        </w:rPr>
        <w:t xml:space="preserve"> y relación de actas y acuerdos</w:t>
      </w:r>
    </w:p>
    <w:p w14:paraId="0141C118" w14:textId="77777777" w:rsidR="00D66F45" w:rsidRPr="00A66174" w:rsidRDefault="00D66F45" w:rsidP="00A66174">
      <w:pPr>
        <w:pStyle w:val="Prrafodelista"/>
        <w:numPr>
          <w:ilvl w:val="0"/>
          <w:numId w:val="15"/>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Autoinformes e informes de seguimiento y acreditación</w:t>
      </w:r>
    </w:p>
    <w:p w14:paraId="529971F6" w14:textId="77777777" w:rsidR="00D66F45" w:rsidRPr="00A66174" w:rsidRDefault="00D66F45" w:rsidP="00A66174">
      <w:pPr>
        <w:pStyle w:val="Prrafodelista"/>
        <w:numPr>
          <w:ilvl w:val="0"/>
          <w:numId w:val="15"/>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Indicadores del programa de doctorado</w:t>
      </w:r>
    </w:p>
    <w:p w14:paraId="63B5C5B4" w14:textId="77777777" w:rsidR="00D66F45" w:rsidRPr="00A66174" w:rsidRDefault="00D66F45" w:rsidP="00A66174">
      <w:pPr>
        <w:pStyle w:val="Prrafodelista"/>
        <w:numPr>
          <w:ilvl w:val="0"/>
          <w:numId w:val="15"/>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Plan de mejora.</w:t>
      </w:r>
    </w:p>
    <w:p w14:paraId="4F6E7FCD" w14:textId="77777777" w:rsidR="0060393D" w:rsidRPr="00A66174" w:rsidRDefault="0060393D" w:rsidP="008E571C">
      <w:pPr>
        <w:pStyle w:val="AGAETexto"/>
        <w:spacing w:before="0" w:after="0" w:line="240" w:lineRule="auto"/>
        <w:rPr>
          <w:rFonts w:asciiTheme="minorHAnsi" w:eastAsia="Times New Roman" w:hAnsiTheme="minorHAnsi" w:cstheme="minorHAnsi"/>
        </w:rPr>
      </w:pPr>
    </w:p>
    <w:p w14:paraId="5D29CD83" w14:textId="77777777" w:rsidR="008E571C" w:rsidRPr="00A66174" w:rsidRDefault="008E571C" w:rsidP="008E571C">
      <w:pPr>
        <w:pStyle w:val="AGAETexto"/>
        <w:spacing w:before="0" w:after="0" w:line="240" w:lineRule="auto"/>
        <w:rPr>
          <w:rFonts w:asciiTheme="minorHAnsi" w:eastAsia="Times New Roman" w:hAnsiTheme="minorHAnsi" w:cstheme="minorHAnsi"/>
        </w:rPr>
      </w:pPr>
      <w:r w:rsidRPr="00A66174">
        <w:rPr>
          <w:rFonts w:asciiTheme="minorHAnsi" w:eastAsia="Times New Roman" w:hAnsiTheme="minorHAnsi" w:cstheme="minorHAnsi"/>
        </w:rPr>
        <w:t>Así mismo la página web del programa de doctorado tiene acceso tanto a las normativas académicas y sistema de apoyo específico a los doctorando</w:t>
      </w:r>
      <w:r w:rsidR="00384627" w:rsidRPr="00A66174">
        <w:rPr>
          <w:rFonts w:asciiTheme="minorHAnsi" w:eastAsia="Times New Roman" w:hAnsiTheme="minorHAnsi" w:cstheme="minorHAnsi"/>
        </w:rPr>
        <w:t>s como a las normas de permanencias, supervisión y seguimiento de tesis doctorales.</w:t>
      </w:r>
      <w:r w:rsidR="009C30F1" w:rsidRPr="00A66174">
        <w:rPr>
          <w:rFonts w:asciiTheme="minorHAnsi" w:eastAsia="Times New Roman" w:hAnsiTheme="minorHAnsi" w:cstheme="minorHAnsi"/>
        </w:rPr>
        <w:t xml:space="preserve"> </w:t>
      </w:r>
      <w:r w:rsidR="0060393D" w:rsidRPr="00A66174">
        <w:rPr>
          <w:rFonts w:asciiTheme="minorHAnsi" w:eastAsia="Times New Roman" w:hAnsiTheme="minorHAnsi" w:cstheme="minorHAnsi"/>
          <w:highlight w:val="yellow"/>
        </w:rPr>
        <w:t>[Incluir los enlaces como evidencia]</w:t>
      </w:r>
    </w:p>
    <w:p w14:paraId="27BE05F7" w14:textId="210890C6" w:rsidR="00384627" w:rsidRPr="00A66174" w:rsidRDefault="00E34460" w:rsidP="008E571C">
      <w:pPr>
        <w:pStyle w:val="AGAETexto"/>
        <w:spacing w:before="0" w:after="0" w:line="240" w:lineRule="auto"/>
        <w:rPr>
          <w:rFonts w:asciiTheme="minorHAnsi" w:eastAsia="Times New Roman" w:hAnsiTheme="minorHAnsi" w:cstheme="minorHAnsi"/>
        </w:rPr>
      </w:pPr>
      <w:r w:rsidRPr="00A66174">
        <w:rPr>
          <w:rFonts w:asciiTheme="minorHAnsi" w:eastAsia="Times New Roman" w:hAnsiTheme="minorHAnsi" w:cstheme="minorHAnsi"/>
          <w:highlight w:val="yellow"/>
        </w:rPr>
        <w:t>[Contextualizar si se considera necesario]</w:t>
      </w:r>
    </w:p>
    <w:p w14:paraId="60A6C74E" w14:textId="77777777" w:rsidR="00DC5B38" w:rsidRPr="00A66174" w:rsidRDefault="00DC5B38" w:rsidP="008E571C">
      <w:pPr>
        <w:pStyle w:val="AGAETexto"/>
        <w:spacing w:before="0" w:after="0" w:line="240" w:lineRule="auto"/>
        <w:rPr>
          <w:rFonts w:asciiTheme="minorHAnsi" w:eastAsia="Times New Roman" w:hAnsiTheme="minorHAnsi" w:cstheme="minorHAnsi"/>
        </w:rPr>
      </w:pPr>
    </w:p>
    <w:p w14:paraId="3FF7935F" w14:textId="77777777" w:rsidR="008A068F" w:rsidRPr="00A66174"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A66174">
        <w:rPr>
          <w:rFonts w:asciiTheme="minorHAnsi" w:hAnsiTheme="minorHAnsi" w:cstheme="minorHAnsi"/>
          <w:b/>
          <w:color w:val="000000"/>
        </w:rPr>
        <w:t>Satisfacción del estudiantado y el PDI con la información púbica disponible relativa al título.</w:t>
      </w:r>
    </w:p>
    <w:p w14:paraId="17DD77A9" w14:textId="77777777" w:rsidR="00A36226" w:rsidRPr="00A66174" w:rsidRDefault="00A36226" w:rsidP="00014598">
      <w:pPr>
        <w:spacing w:after="0" w:line="240" w:lineRule="auto"/>
        <w:jc w:val="both"/>
        <w:rPr>
          <w:rFonts w:asciiTheme="minorHAnsi" w:hAnsiTheme="minorHAnsi" w:cstheme="minorHAnsi"/>
        </w:rPr>
      </w:pPr>
    </w:p>
    <w:p w14:paraId="26444133" w14:textId="77777777" w:rsidR="00FF6EB9" w:rsidRPr="00A66174" w:rsidRDefault="00FF6EB9" w:rsidP="00014598">
      <w:pPr>
        <w:spacing w:after="0" w:line="240" w:lineRule="auto"/>
        <w:jc w:val="both"/>
        <w:rPr>
          <w:rFonts w:asciiTheme="minorHAnsi" w:hAnsiTheme="minorHAnsi" w:cstheme="minorHAnsi"/>
        </w:rPr>
      </w:pPr>
      <w:r w:rsidRPr="00A66174">
        <w:rPr>
          <w:rFonts w:asciiTheme="minorHAnsi" w:hAnsiTheme="minorHAnsi" w:cstheme="minorHAnsi"/>
        </w:rPr>
        <w:t xml:space="preserve">El programa de doctorado recoge información sobre la opinión de los doctorandos, profesorado y personal de administración y servicio acerca de la utilidad y accesibilidad de la información difundida en la web del programa de doctorado. </w:t>
      </w:r>
    </w:p>
    <w:p w14:paraId="2385FAD9" w14:textId="77777777" w:rsidR="00FF6EB9" w:rsidRPr="00A66174" w:rsidRDefault="00FF6EB9" w:rsidP="00014598">
      <w:pPr>
        <w:spacing w:after="0" w:line="240" w:lineRule="auto"/>
        <w:jc w:val="both"/>
        <w:rPr>
          <w:rFonts w:asciiTheme="minorHAnsi" w:hAnsiTheme="minorHAnsi" w:cstheme="minorHAnsi"/>
        </w:rPr>
      </w:pPr>
    </w:p>
    <w:p w14:paraId="65F52EF2" w14:textId="74D19FC0" w:rsidR="00FF6EB9" w:rsidRPr="00A66174" w:rsidRDefault="00FF6EB9" w:rsidP="00014598">
      <w:pPr>
        <w:spacing w:after="0" w:line="240" w:lineRule="auto"/>
        <w:jc w:val="both"/>
        <w:rPr>
          <w:rFonts w:asciiTheme="minorHAnsi" w:hAnsiTheme="minorHAnsi" w:cstheme="minorHAnsi"/>
        </w:rPr>
      </w:pPr>
      <w:r w:rsidRPr="00A66174">
        <w:rPr>
          <w:rFonts w:asciiTheme="minorHAnsi" w:hAnsiTheme="minorHAnsi" w:cstheme="minorHAnsi"/>
        </w:rPr>
        <w:lastRenderedPageBreak/>
        <w:t xml:space="preserve">A la vista de estos indicadores de satisfacción, los responsables del programa de doctorado </w:t>
      </w:r>
      <w:r w:rsidR="008E571C" w:rsidRPr="00A66174">
        <w:rPr>
          <w:rFonts w:asciiTheme="minorHAnsi" w:hAnsiTheme="minorHAnsi" w:cstheme="minorHAnsi"/>
          <w:highlight w:val="yellow"/>
        </w:rPr>
        <w:t>[</w:t>
      </w:r>
      <w:r w:rsidR="0060393D" w:rsidRPr="00A66174">
        <w:rPr>
          <w:rFonts w:asciiTheme="minorHAnsi" w:hAnsiTheme="minorHAnsi" w:cstheme="minorHAnsi"/>
          <w:highlight w:val="yellow"/>
        </w:rPr>
        <w:t>Ver datos de la tabla 1.</w:t>
      </w:r>
      <w:r w:rsidR="00DC5B38" w:rsidRPr="00A66174">
        <w:rPr>
          <w:rFonts w:asciiTheme="minorHAnsi" w:hAnsiTheme="minorHAnsi" w:cstheme="minorHAnsi"/>
          <w:highlight w:val="yellow"/>
        </w:rPr>
        <w:t>1</w:t>
      </w:r>
      <w:r w:rsidR="0060393D" w:rsidRPr="00A66174">
        <w:rPr>
          <w:rFonts w:asciiTheme="minorHAnsi" w:hAnsiTheme="minorHAnsi" w:cstheme="minorHAnsi"/>
          <w:highlight w:val="yellow"/>
        </w:rPr>
        <w:t>. e in</w:t>
      </w:r>
      <w:r w:rsidR="008E571C" w:rsidRPr="00A66174">
        <w:rPr>
          <w:rFonts w:asciiTheme="minorHAnsi" w:hAnsiTheme="minorHAnsi" w:cstheme="minorHAnsi"/>
          <w:highlight w:val="yellow"/>
        </w:rPr>
        <w:t xml:space="preserve">cluir valoración </w:t>
      </w:r>
      <w:r w:rsidR="0060393D" w:rsidRPr="00A66174">
        <w:rPr>
          <w:rFonts w:asciiTheme="minorHAnsi" w:hAnsiTheme="minorHAnsi" w:cstheme="minorHAnsi"/>
          <w:highlight w:val="yellow"/>
        </w:rPr>
        <w:t>sobre los datos</w:t>
      </w:r>
      <w:r w:rsidR="008E571C" w:rsidRPr="00A66174">
        <w:rPr>
          <w:rFonts w:asciiTheme="minorHAnsi" w:hAnsiTheme="minorHAnsi" w:cstheme="minorHAnsi"/>
          <w:highlight w:val="yellow"/>
        </w:rPr>
        <w:t>]</w:t>
      </w:r>
    </w:p>
    <w:p w14:paraId="6C57F3F1" w14:textId="77777777" w:rsidR="00E34460" w:rsidRPr="00A66174" w:rsidRDefault="00E34460" w:rsidP="00E34460">
      <w:pPr>
        <w:pStyle w:val="AGAETexto"/>
        <w:spacing w:before="0" w:after="0" w:line="240" w:lineRule="auto"/>
        <w:rPr>
          <w:rFonts w:asciiTheme="minorHAnsi" w:eastAsia="Times New Roman" w:hAnsiTheme="minorHAnsi" w:cstheme="minorHAnsi"/>
        </w:rPr>
      </w:pPr>
      <w:r w:rsidRPr="00A66174">
        <w:rPr>
          <w:rFonts w:asciiTheme="minorHAnsi" w:eastAsia="Times New Roman" w:hAnsiTheme="minorHAnsi" w:cstheme="minorHAnsi"/>
          <w:highlight w:val="yellow"/>
        </w:rPr>
        <w:t>[Contextualizar si se considera necesario]</w:t>
      </w:r>
    </w:p>
    <w:p w14:paraId="48DF0B1B" w14:textId="77777777" w:rsidR="00E34460" w:rsidRPr="00A66174" w:rsidRDefault="00E34460" w:rsidP="00014598">
      <w:pPr>
        <w:spacing w:after="0" w:line="240" w:lineRule="auto"/>
        <w:jc w:val="both"/>
        <w:rPr>
          <w:rFonts w:asciiTheme="minorHAnsi" w:hAnsiTheme="minorHAnsi" w:cstheme="minorHAnsi"/>
        </w:rPr>
      </w:pPr>
    </w:p>
    <w:p w14:paraId="0A16EB22" w14:textId="77777777" w:rsidR="00032727" w:rsidRPr="00A66174"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A66174">
        <w:rPr>
          <w:rFonts w:asciiTheme="minorHAnsi" w:hAnsiTheme="minorHAnsi" w:cstheme="minorHAnsi"/>
          <w:b/>
          <w:color w:val="auto"/>
          <w:sz w:val="22"/>
          <w:szCs w:val="22"/>
        </w:rPr>
        <w:t>CRITERIO 2: SISTEMA DE GARANTÍA DE CALIDAD</w:t>
      </w:r>
    </w:p>
    <w:p w14:paraId="2C473C70" w14:textId="77777777" w:rsidR="008A068F" w:rsidRPr="00A66174" w:rsidRDefault="008A068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Responsables del Sistema Interno de Garantía de Calidad y Política de aseguramiento de la calidad</w:t>
      </w:r>
    </w:p>
    <w:p w14:paraId="43E65A4C" w14:textId="77777777" w:rsidR="00032727" w:rsidRPr="00A66174" w:rsidRDefault="00032727" w:rsidP="000A14DF">
      <w:pPr>
        <w:spacing w:after="0" w:line="240" w:lineRule="auto"/>
        <w:jc w:val="both"/>
        <w:rPr>
          <w:rFonts w:asciiTheme="minorHAnsi" w:hAnsiTheme="minorHAnsi" w:cstheme="minorHAnsi"/>
        </w:rPr>
      </w:pPr>
    </w:p>
    <w:p w14:paraId="7722E5A1" w14:textId="0457D240" w:rsidR="0024193A" w:rsidRPr="00A66174" w:rsidRDefault="0024193A" w:rsidP="00B41F4E">
      <w:pPr>
        <w:spacing w:after="0" w:line="240" w:lineRule="auto"/>
        <w:jc w:val="both"/>
        <w:rPr>
          <w:rFonts w:asciiTheme="minorHAnsi" w:hAnsiTheme="minorHAnsi" w:cstheme="minorHAnsi"/>
        </w:rPr>
      </w:pPr>
      <w:r w:rsidRPr="00A66174">
        <w:rPr>
          <w:rFonts w:asciiTheme="minorHAnsi" w:hAnsiTheme="minorHAnsi" w:cstheme="minorHAnsi"/>
        </w:rPr>
        <w:t>El SC</w:t>
      </w:r>
      <w:r w:rsidR="009C30F1" w:rsidRPr="00A66174">
        <w:rPr>
          <w:rFonts w:asciiTheme="minorHAnsi" w:hAnsiTheme="minorHAnsi" w:cstheme="minorHAnsi"/>
        </w:rPr>
        <w:t>I</w:t>
      </w:r>
      <w:r w:rsidRPr="00A66174">
        <w:rPr>
          <w:rFonts w:asciiTheme="minorHAnsi" w:hAnsiTheme="minorHAnsi" w:cstheme="minorHAnsi"/>
        </w:rPr>
        <w:t xml:space="preserve">G del </w:t>
      </w:r>
      <w:r w:rsidR="00DC5B38" w:rsidRPr="00A66174">
        <w:rPr>
          <w:rFonts w:asciiTheme="minorHAnsi" w:hAnsiTheme="minorHAnsi" w:cstheme="minorHAnsi"/>
        </w:rPr>
        <w:t>título</w:t>
      </w:r>
      <w:r w:rsidRPr="00A66174">
        <w:rPr>
          <w:rFonts w:asciiTheme="minorHAnsi" w:hAnsiTheme="minorHAnsi" w:cstheme="minorHAnsi"/>
        </w:rPr>
        <w:t xml:space="preserve"> integra los distintos mecanismos y procedimientos, relativos tanto a la recogida y análisis de la información sobre los diferentes aspectos del </w:t>
      </w:r>
      <w:r w:rsidR="00DC5B38" w:rsidRPr="00A66174">
        <w:rPr>
          <w:rFonts w:asciiTheme="minorHAnsi" w:hAnsiTheme="minorHAnsi" w:cstheme="minorHAnsi"/>
        </w:rPr>
        <w:t>título</w:t>
      </w:r>
      <w:r w:rsidRPr="00A66174">
        <w:rPr>
          <w:rFonts w:asciiTheme="minorHAnsi" w:hAnsiTheme="minorHAnsi" w:cstheme="minorHAnsi"/>
        </w:rPr>
        <w:t xml:space="preserve">, como al modo en que se utilizará esta información para el seguimiento, revisión y la toma de decisiones para mejorar el programa. </w:t>
      </w:r>
    </w:p>
    <w:p w14:paraId="10D05165" w14:textId="77777777" w:rsidR="0024193A" w:rsidRPr="00A66174" w:rsidRDefault="0024193A" w:rsidP="00B41F4E">
      <w:pPr>
        <w:spacing w:after="0" w:line="240" w:lineRule="auto"/>
        <w:jc w:val="both"/>
        <w:rPr>
          <w:rFonts w:asciiTheme="minorHAnsi" w:hAnsiTheme="minorHAnsi" w:cstheme="minorHAnsi"/>
        </w:rPr>
      </w:pPr>
    </w:p>
    <w:p w14:paraId="22CF4591" w14:textId="1ADE387C" w:rsidR="00B41F4E" w:rsidRPr="00A66174" w:rsidRDefault="00024A92" w:rsidP="000A14DF">
      <w:pPr>
        <w:pStyle w:val="AGAETexto"/>
        <w:spacing w:before="0" w:after="0" w:line="240" w:lineRule="auto"/>
        <w:rPr>
          <w:rFonts w:asciiTheme="minorHAnsi" w:hAnsiTheme="minorHAnsi" w:cstheme="minorHAnsi"/>
          <w:color w:val="000000"/>
        </w:rPr>
      </w:pPr>
      <w:r w:rsidRPr="00A66174">
        <w:rPr>
          <w:rFonts w:asciiTheme="minorHAnsi" w:hAnsiTheme="minorHAnsi" w:cstheme="minorHAnsi"/>
          <w:color w:val="000000"/>
        </w:rPr>
        <w:t xml:space="preserve">El órgano responsable de integrar el SGC al funcionamiento cotidiano del </w:t>
      </w:r>
      <w:r w:rsidR="00DC5B38" w:rsidRPr="00A66174">
        <w:rPr>
          <w:rFonts w:asciiTheme="minorHAnsi" w:hAnsiTheme="minorHAnsi" w:cstheme="minorHAnsi"/>
          <w:color w:val="000000"/>
        </w:rPr>
        <w:t xml:space="preserve">título </w:t>
      </w:r>
      <w:r w:rsidRPr="00A66174">
        <w:rPr>
          <w:rFonts w:asciiTheme="minorHAnsi" w:hAnsiTheme="minorHAnsi" w:cstheme="minorHAnsi"/>
          <w:color w:val="000000"/>
        </w:rPr>
        <w:t>es la Comisión de Garantía Interna de la Calidad (CGIC) cuyo reglamento es público y está disponible en</w:t>
      </w:r>
      <w:r w:rsidR="00E34460" w:rsidRPr="00A66174">
        <w:rPr>
          <w:rFonts w:asciiTheme="minorHAnsi" w:hAnsiTheme="minorHAnsi" w:cstheme="minorHAnsi"/>
          <w:color w:val="000000"/>
        </w:rPr>
        <w:t xml:space="preserve"> el siguiente enlace</w:t>
      </w:r>
      <w:r w:rsidRPr="00A66174">
        <w:rPr>
          <w:rFonts w:asciiTheme="minorHAnsi" w:hAnsiTheme="minorHAnsi" w:cstheme="minorHAnsi"/>
          <w:color w:val="000000"/>
        </w:rPr>
        <w:t xml:space="preserve">: </w:t>
      </w:r>
      <w:r w:rsidRPr="00A66174">
        <w:rPr>
          <w:rFonts w:asciiTheme="minorHAnsi" w:hAnsiTheme="minorHAnsi" w:cstheme="minorHAnsi"/>
          <w:color w:val="000000"/>
          <w:highlight w:val="yellow"/>
        </w:rPr>
        <w:t>[contextualizar</w:t>
      </w:r>
      <w:r w:rsidR="00DC5B38" w:rsidRPr="00A66174">
        <w:rPr>
          <w:rFonts w:asciiTheme="minorHAnsi" w:hAnsiTheme="minorHAnsi" w:cstheme="minorHAnsi"/>
          <w:color w:val="000000"/>
          <w:highlight w:val="yellow"/>
        </w:rPr>
        <w:t xml:space="preserve"> si en el centro tiene implantado el Sistema de Garantía de Calidad del Centro y tiene una Comisión de Calidad del Centro</w:t>
      </w:r>
      <w:r w:rsidRPr="00A66174">
        <w:rPr>
          <w:rFonts w:asciiTheme="minorHAnsi" w:hAnsiTheme="minorHAnsi" w:cstheme="minorHAnsi"/>
          <w:color w:val="000000"/>
          <w:highlight w:val="yellow"/>
        </w:rPr>
        <w:t>]</w:t>
      </w:r>
      <w:r w:rsidRPr="00A66174">
        <w:rPr>
          <w:rFonts w:asciiTheme="minorHAnsi" w:hAnsiTheme="minorHAnsi" w:cstheme="minorHAnsi"/>
          <w:color w:val="000000"/>
        </w:rPr>
        <w:t xml:space="preserve"> </w:t>
      </w:r>
    </w:p>
    <w:p w14:paraId="04AC9629" w14:textId="77777777" w:rsidR="00024A92" w:rsidRPr="00A66174" w:rsidRDefault="00024A92" w:rsidP="000A14DF">
      <w:pPr>
        <w:pStyle w:val="AGAETexto"/>
        <w:spacing w:before="0" w:after="0" w:line="240" w:lineRule="auto"/>
        <w:rPr>
          <w:rFonts w:asciiTheme="minorHAnsi" w:hAnsiTheme="minorHAnsi" w:cstheme="minorHAnsi"/>
          <w:color w:val="000000"/>
        </w:rPr>
      </w:pPr>
    </w:p>
    <w:p w14:paraId="6C094522" w14:textId="5C3A3A99" w:rsidR="00024A92" w:rsidRPr="00A66174" w:rsidRDefault="00024A92" w:rsidP="000A14DF">
      <w:pPr>
        <w:pStyle w:val="AGAETexto"/>
        <w:spacing w:before="0" w:after="0" w:line="240" w:lineRule="auto"/>
        <w:rPr>
          <w:rFonts w:asciiTheme="minorHAnsi" w:hAnsiTheme="minorHAnsi" w:cstheme="minorHAnsi"/>
          <w:color w:val="000000"/>
        </w:rPr>
      </w:pPr>
      <w:r w:rsidRPr="00A66174">
        <w:rPr>
          <w:rFonts w:asciiTheme="minorHAnsi" w:hAnsiTheme="minorHAnsi" w:cstheme="minorHAnsi"/>
          <w:color w:val="000000"/>
        </w:rPr>
        <w:t>Además, el programa de doctorado cuenta con un</w:t>
      </w:r>
      <w:r w:rsidR="0089261E" w:rsidRPr="00A66174">
        <w:rPr>
          <w:rFonts w:asciiTheme="minorHAnsi" w:hAnsiTheme="minorHAnsi" w:cstheme="minorHAnsi"/>
          <w:color w:val="000000"/>
        </w:rPr>
        <w:t>a aplicación informática</w:t>
      </w:r>
      <w:r w:rsidRPr="00A66174">
        <w:rPr>
          <w:rFonts w:asciiTheme="minorHAnsi" w:hAnsiTheme="minorHAnsi" w:cstheme="minorHAnsi"/>
          <w:color w:val="000000"/>
        </w:rPr>
        <w:t xml:space="preserve"> a</w:t>
      </w:r>
      <w:r w:rsidR="0089261E" w:rsidRPr="00A66174">
        <w:rPr>
          <w:rFonts w:asciiTheme="minorHAnsi" w:hAnsiTheme="minorHAnsi" w:cstheme="minorHAnsi"/>
          <w:color w:val="000000"/>
        </w:rPr>
        <w:t xml:space="preserve"> </w:t>
      </w:r>
      <w:r w:rsidRPr="00A66174">
        <w:rPr>
          <w:rFonts w:asciiTheme="minorHAnsi" w:hAnsiTheme="minorHAnsi" w:cstheme="minorHAnsi"/>
          <w:color w:val="000000"/>
        </w:rPr>
        <w:t>l</w:t>
      </w:r>
      <w:r w:rsidR="0089261E" w:rsidRPr="00A66174">
        <w:rPr>
          <w:rFonts w:asciiTheme="minorHAnsi" w:hAnsiTheme="minorHAnsi" w:cstheme="minorHAnsi"/>
          <w:color w:val="000000"/>
        </w:rPr>
        <w:t>a</w:t>
      </w:r>
      <w:r w:rsidRPr="00A66174">
        <w:rPr>
          <w:rFonts w:asciiTheme="minorHAnsi" w:hAnsiTheme="minorHAnsi" w:cstheme="minorHAnsi"/>
          <w:color w:val="000000"/>
        </w:rPr>
        <w:t xml:space="preserve"> que tiene</w:t>
      </w:r>
      <w:r w:rsidR="0089261E" w:rsidRPr="00A66174">
        <w:rPr>
          <w:rFonts w:asciiTheme="minorHAnsi" w:hAnsiTheme="minorHAnsi" w:cstheme="minorHAnsi"/>
          <w:color w:val="000000"/>
        </w:rPr>
        <w:t>n</w:t>
      </w:r>
      <w:r w:rsidRPr="00A66174">
        <w:rPr>
          <w:rFonts w:asciiTheme="minorHAnsi" w:hAnsiTheme="minorHAnsi" w:cstheme="minorHAnsi"/>
          <w:color w:val="000000"/>
        </w:rPr>
        <w:t xml:space="preserve"> acceso </w:t>
      </w:r>
      <w:r w:rsidR="0089261E" w:rsidRPr="00A66174">
        <w:rPr>
          <w:rFonts w:asciiTheme="minorHAnsi" w:hAnsiTheme="minorHAnsi" w:cstheme="minorHAnsi"/>
          <w:color w:val="000000"/>
        </w:rPr>
        <w:t xml:space="preserve">las personas responsables </w:t>
      </w:r>
      <w:r w:rsidRPr="00A66174">
        <w:rPr>
          <w:rFonts w:asciiTheme="minorHAnsi" w:hAnsiTheme="minorHAnsi" w:cstheme="minorHAnsi"/>
          <w:color w:val="000000"/>
        </w:rPr>
        <w:t>del programa</w:t>
      </w:r>
      <w:r w:rsidR="0089261E" w:rsidRPr="00A66174">
        <w:rPr>
          <w:rFonts w:asciiTheme="minorHAnsi" w:hAnsiTheme="minorHAnsi" w:cstheme="minorHAnsi"/>
          <w:color w:val="000000"/>
        </w:rPr>
        <w:t xml:space="preserve"> y que con</w:t>
      </w:r>
      <w:r w:rsidRPr="00A66174">
        <w:rPr>
          <w:rFonts w:asciiTheme="minorHAnsi" w:hAnsiTheme="minorHAnsi" w:cstheme="minorHAnsi"/>
          <w:color w:val="000000"/>
        </w:rPr>
        <w:t xml:space="preserve">tiene las siguientes funcionalidades: </w:t>
      </w:r>
    </w:p>
    <w:p w14:paraId="3AAE29EE" w14:textId="77777777" w:rsidR="00024A92" w:rsidRPr="00A66174" w:rsidRDefault="00024A92" w:rsidP="00A66174">
      <w:pPr>
        <w:pStyle w:val="AGAETexto"/>
        <w:numPr>
          <w:ilvl w:val="0"/>
          <w:numId w:val="15"/>
        </w:numPr>
        <w:spacing w:before="0" w:after="0" w:line="240" w:lineRule="auto"/>
        <w:rPr>
          <w:rFonts w:asciiTheme="minorHAnsi" w:hAnsiTheme="minorHAnsi" w:cstheme="minorHAnsi"/>
          <w:color w:val="000000"/>
        </w:rPr>
      </w:pPr>
      <w:r w:rsidRPr="00A66174">
        <w:rPr>
          <w:rFonts w:asciiTheme="minorHAnsi" w:hAnsiTheme="minorHAnsi" w:cstheme="minorHAnsi"/>
          <w:color w:val="000000"/>
        </w:rPr>
        <w:t>Dispone de un cuadro de mando integral de indicadores</w:t>
      </w:r>
    </w:p>
    <w:p w14:paraId="468B5D9C" w14:textId="77777777" w:rsidR="00024A92" w:rsidRPr="00A66174" w:rsidRDefault="00024A92" w:rsidP="00A66174">
      <w:pPr>
        <w:pStyle w:val="AGAETexto"/>
        <w:numPr>
          <w:ilvl w:val="0"/>
          <w:numId w:val="15"/>
        </w:numPr>
        <w:spacing w:before="0" w:after="0" w:line="240" w:lineRule="auto"/>
        <w:rPr>
          <w:rFonts w:asciiTheme="minorHAnsi" w:hAnsiTheme="minorHAnsi" w:cstheme="minorHAnsi"/>
          <w:color w:val="000000"/>
        </w:rPr>
      </w:pPr>
      <w:r w:rsidRPr="00A66174">
        <w:rPr>
          <w:rFonts w:asciiTheme="minorHAnsi" w:hAnsiTheme="minorHAnsi" w:cstheme="minorHAnsi"/>
          <w:color w:val="000000"/>
        </w:rPr>
        <w:t>Un gestor documental para toda la información y evidencias relacionadas con el título tanto en los procesos de verificación, seguimiento y acreditación del programa doctoral, estando a su vez integrado con la propia web del programa.</w:t>
      </w:r>
    </w:p>
    <w:p w14:paraId="6B9314D1" w14:textId="77777777" w:rsidR="00024A92" w:rsidRPr="00A66174" w:rsidRDefault="00024A92" w:rsidP="00A66174">
      <w:pPr>
        <w:pStyle w:val="AGAETexto"/>
        <w:numPr>
          <w:ilvl w:val="0"/>
          <w:numId w:val="15"/>
        </w:numPr>
        <w:spacing w:before="0" w:after="0" w:line="240" w:lineRule="auto"/>
        <w:rPr>
          <w:rFonts w:asciiTheme="minorHAnsi" w:hAnsiTheme="minorHAnsi" w:cstheme="minorHAnsi"/>
          <w:color w:val="000000"/>
        </w:rPr>
      </w:pPr>
      <w:r w:rsidRPr="00A66174">
        <w:rPr>
          <w:rFonts w:asciiTheme="minorHAnsi" w:hAnsiTheme="minorHAnsi" w:cstheme="minorHAnsi"/>
          <w:color w:val="000000"/>
        </w:rPr>
        <w:t>Aplicativo para el seguimiento de las acciones de Mejora, integrado con la Web del título para recoger automáticamente el Plan de Mejora y como gestor de las respuestas a los informes de evaluación emitidos por la DEVA, que permite la interconexión informática en el envío de recomendaciones y acciones de mejora asociadas.</w:t>
      </w:r>
    </w:p>
    <w:p w14:paraId="04928C64" w14:textId="77777777" w:rsidR="00024A92" w:rsidRPr="00A66174" w:rsidRDefault="00024A92" w:rsidP="00384627">
      <w:pPr>
        <w:pStyle w:val="AGAETexto"/>
        <w:spacing w:before="0" w:after="0" w:line="240" w:lineRule="auto"/>
        <w:rPr>
          <w:rFonts w:asciiTheme="minorHAnsi" w:hAnsiTheme="minorHAnsi" w:cstheme="minorHAnsi"/>
          <w:color w:val="000000"/>
        </w:rPr>
      </w:pPr>
    </w:p>
    <w:p w14:paraId="0520928D" w14:textId="4AA53842" w:rsidR="00384627" w:rsidRPr="00A66174" w:rsidRDefault="00384627" w:rsidP="00384627">
      <w:pPr>
        <w:pStyle w:val="AGAETexto"/>
        <w:spacing w:before="0" w:after="0" w:line="240" w:lineRule="auto"/>
        <w:rPr>
          <w:rFonts w:asciiTheme="minorHAnsi" w:hAnsiTheme="minorHAnsi" w:cstheme="minorHAnsi"/>
          <w:color w:val="000000"/>
        </w:rPr>
      </w:pPr>
      <w:r w:rsidRPr="00A66174">
        <w:rPr>
          <w:rFonts w:asciiTheme="minorHAnsi" w:hAnsiTheme="minorHAnsi" w:cstheme="minorHAnsi"/>
          <w:color w:val="000000"/>
          <w:highlight w:val="yellow"/>
        </w:rPr>
        <w:t xml:space="preserve">Incluir </w:t>
      </w:r>
      <w:r w:rsidR="0089261E" w:rsidRPr="00A66174">
        <w:rPr>
          <w:rFonts w:asciiTheme="minorHAnsi" w:hAnsiTheme="minorHAnsi" w:cstheme="minorHAnsi"/>
          <w:color w:val="000000"/>
          <w:highlight w:val="yellow"/>
        </w:rPr>
        <w:t xml:space="preserve">valoración de la utilidad </w:t>
      </w:r>
      <w:r w:rsidRPr="00A66174">
        <w:rPr>
          <w:rFonts w:asciiTheme="minorHAnsi" w:hAnsiTheme="minorHAnsi" w:cstheme="minorHAnsi"/>
          <w:color w:val="000000"/>
          <w:highlight w:val="yellow"/>
        </w:rPr>
        <w:t>del gestor documental</w:t>
      </w:r>
      <w:r w:rsidR="0089261E" w:rsidRPr="00A66174">
        <w:rPr>
          <w:rFonts w:asciiTheme="minorHAnsi" w:hAnsiTheme="minorHAnsi" w:cstheme="minorHAnsi"/>
          <w:color w:val="000000"/>
          <w:highlight w:val="yellow"/>
        </w:rPr>
        <w:t xml:space="preserve"> y resto de aplicaciones</w:t>
      </w:r>
      <w:r w:rsidRPr="00A66174">
        <w:rPr>
          <w:rFonts w:asciiTheme="minorHAnsi" w:hAnsiTheme="minorHAnsi" w:cstheme="minorHAnsi"/>
          <w:color w:val="000000"/>
          <w:highlight w:val="yellow"/>
        </w:rPr>
        <w:t xml:space="preserve"> como herramienta</w:t>
      </w:r>
      <w:r w:rsidR="0089261E" w:rsidRPr="00A66174">
        <w:rPr>
          <w:rFonts w:asciiTheme="minorHAnsi" w:hAnsiTheme="minorHAnsi" w:cstheme="minorHAnsi"/>
          <w:color w:val="000000"/>
          <w:highlight w:val="yellow"/>
        </w:rPr>
        <w:t>s</w:t>
      </w:r>
      <w:r w:rsidRPr="00A66174">
        <w:rPr>
          <w:rFonts w:asciiTheme="minorHAnsi" w:hAnsiTheme="minorHAnsi" w:cstheme="minorHAnsi"/>
          <w:color w:val="000000"/>
          <w:highlight w:val="yellow"/>
        </w:rPr>
        <w:t xml:space="preserve"> </w:t>
      </w:r>
      <w:r w:rsidR="0089261E" w:rsidRPr="00A66174">
        <w:rPr>
          <w:rFonts w:asciiTheme="minorHAnsi" w:hAnsiTheme="minorHAnsi" w:cstheme="minorHAnsi"/>
          <w:color w:val="000000"/>
          <w:highlight w:val="yellow"/>
        </w:rPr>
        <w:t xml:space="preserve">de mejora y </w:t>
      </w:r>
      <w:r w:rsidRPr="00A66174">
        <w:rPr>
          <w:rFonts w:asciiTheme="minorHAnsi" w:hAnsiTheme="minorHAnsi" w:cstheme="minorHAnsi"/>
          <w:color w:val="000000"/>
          <w:highlight w:val="yellow"/>
        </w:rPr>
        <w:t>seguimiento del programa de doctorado</w:t>
      </w:r>
    </w:p>
    <w:p w14:paraId="4DA2E3DE" w14:textId="77777777" w:rsidR="00340F3C" w:rsidRPr="00A66174" w:rsidRDefault="00340F3C" w:rsidP="00384627">
      <w:pPr>
        <w:pStyle w:val="AGAETexto"/>
        <w:spacing w:before="0" w:after="0" w:line="240" w:lineRule="auto"/>
        <w:rPr>
          <w:rFonts w:asciiTheme="minorHAnsi" w:hAnsiTheme="minorHAnsi" w:cstheme="minorHAnsi"/>
          <w:color w:val="000000"/>
        </w:rPr>
      </w:pPr>
    </w:p>
    <w:p w14:paraId="7D0CA1C6" w14:textId="77777777" w:rsidR="004D554F" w:rsidRPr="00A66174" w:rsidRDefault="004D554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El SGC cuenta con un procedimiento de diseño, revisión y mejora del título.</w:t>
      </w:r>
    </w:p>
    <w:p w14:paraId="68A718DF" w14:textId="77777777" w:rsidR="004D554F" w:rsidRPr="00A66174" w:rsidRDefault="004D554F" w:rsidP="000A14DF">
      <w:pPr>
        <w:pStyle w:val="AGAETexto"/>
        <w:spacing w:before="0" w:after="0" w:line="240" w:lineRule="auto"/>
        <w:rPr>
          <w:rFonts w:asciiTheme="minorHAnsi" w:hAnsiTheme="minorHAnsi" w:cstheme="minorHAnsi"/>
          <w:color w:val="000000"/>
        </w:rPr>
      </w:pPr>
    </w:p>
    <w:p w14:paraId="09767133" w14:textId="3F34FFEA" w:rsidR="00340F3C" w:rsidRPr="00A66174" w:rsidRDefault="00340F3C" w:rsidP="00340F3C">
      <w:pPr>
        <w:spacing w:after="0" w:line="240" w:lineRule="auto"/>
        <w:jc w:val="both"/>
        <w:rPr>
          <w:rFonts w:asciiTheme="minorHAnsi" w:hAnsiTheme="minorHAnsi" w:cstheme="minorHAnsi"/>
        </w:rPr>
      </w:pPr>
      <w:r w:rsidRPr="00A66174">
        <w:rPr>
          <w:rFonts w:asciiTheme="minorHAnsi" w:hAnsiTheme="minorHAnsi" w:cstheme="minorHAnsi"/>
        </w:rPr>
        <w:t xml:space="preserve">El </w:t>
      </w:r>
      <w:r w:rsidR="00DC5B38" w:rsidRPr="00A66174">
        <w:rPr>
          <w:rFonts w:asciiTheme="minorHAnsi" w:hAnsiTheme="minorHAnsi" w:cstheme="minorHAnsi"/>
        </w:rPr>
        <w:t>Título</w:t>
      </w:r>
      <w:r w:rsidR="00625D8F" w:rsidRPr="00A66174">
        <w:rPr>
          <w:rFonts w:asciiTheme="minorHAnsi" w:hAnsiTheme="minorHAnsi" w:cstheme="minorHAnsi"/>
        </w:rPr>
        <w:t xml:space="preserve"> cuenta con un </w:t>
      </w:r>
      <w:r w:rsidRPr="00A66174">
        <w:rPr>
          <w:rFonts w:asciiTheme="minorHAnsi" w:hAnsiTheme="minorHAnsi" w:cstheme="minorHAnsi"/>
        </w:rPr>
        <w:t xml:space="preserve">SGIC </w:t>
      </w:r>
      <w:r w:rsidR="00625D8F" w:rsidRPr="00A66174">
        <w:rPr>
          <w:rFonts w:asciiTheme="minorHAnsi" w:hAnsiTheme="minorHAnsi" w:cstheme="minorHAnsi"/>
        </w:rPr>
        <w:t xml:space="preserve">que favorece su mejora continua, </w:t>
      </w:r>
      <w:r w:rsidRPr="00A66174">
        <w:rPr>
          <w:rFonts w:asciiTheme="minorHAnsi" w:hAnsiTheme="minorHAnsi" w:cstheme="minorHAnsi"/>
        </w:rPr>
        <w:t>integra</w:t>
      </w:r>
      <w:r w:rsidR="00625D8F" w:rsidRPr="00A66174">
        <w:rPr>
          <w:rFonts w:asciiTheme="minorHAnsi" w:hAnsiTheme="minorHAnsi" w:cstheme="minorHAnsi"/>
        </w:rPr>
        <w:t>ndo</w:t>
      </w:r>
      <w:r w:rsidRPr="00A66174">
        <w:rPr>
          <w:rFonts w:asciiTheme="minorHAnsi" w:hAnsiTheme="minorHAnsi" w:cstheme="minorHAnsi"/>
        </w:rPr>
        <w:t xml:space="preserve"> </w:t>
      </w:r>
      <w:r w:rsidR="00625D8F" w:rsidRPr="00A66174">
        <w:rPr>
          <w:rFonts w:asciiTheme="minorHAnsi" w:hAnsiTheme="minorHAnsi" w:cstheme="minorHAnsi"/>
        </w:rPr>
        <w:t>los</w:t>
      </w:r>
      <w:r w:rsidRPr="00A66174">
        <w:rPr>
          <w:rFonts w:asciiTheme="minorHAnsi" w:hAnsiTheme="minorHAnsi" w:cstheme="minorHAnsi"/>
        </w:rPr>
        <w:t xml:space="preserve"> procedimientos</w:t>
      </w:r>
      <w:r w:rsidR="00625D8F" w:rsidRPr="00A66174">
        <w:rPr>
          <w:rFonts w:asciiTheme="minorHAnsi" w:hAnsiTheme="minorHAnsi" w:cstheme="minorHAnsi"/>
        </w:rPr>
        <w:t xml:space="preserve"> de</w:t>
      </w:r>
      <w:r w:rsidRPr="00A66174">
        <w:rPr>
          <w:rFonts w:asciiTheme="minorHAnsi" w:hAnsiTheme="minorHAnsi" w:cstheme="minorHAnsi"/>
        </w:rPr>
        <w:t xml:space="preserve"> recogida y análisis de la información</w:t>
      </w:r>
      <w:r w:rsidR="00B9303C" w:rsidRPr="00A66174">
        <w:rPr>
          <w:rFonts w:asciiTheme="minorHAnsi" w:hAnsiTheme="minorHAnsi" w:cstheme="minorHAnsi"/>
        </w:rPr>
        <w:t xml:space="preserve"> e indicadores</w:t>
      </w:r>
      <w:r w:rsidRPr="00A66174">
        <w:rPr>
          <w:rFonts w:asciiTheme="minorHAnsi" w:hAnsiTheme="minorHAnsi" w:cstheme="minorHAnsi"/>
        </w:rPr>
        <w:t xml:space="preserve"> sobre diferentes aspectos de</w:t>
      </w:r>
      <w:r w:rsidR="00625D8F" w:rsidRPr="00A66174">
        <w:rPr>
          <w:rFonts w:asciiTheme="minorHAnsi" w:hAnsiTheme="minorHAnsi" w:cstheme="minorHAnsi"/>
        </w:rPr>
        <w:t>l mismo, así como</w:t>
      </w:r>
      <w:r w:rsidRPr="00A66174">
        <w:rPr>
          <w:rFonts w:asciiTheme="minorHAnsi" w:hAnsiTheme="minorHAnsi" w:cstheme="minorHAnsi"/>
        </w:rPr>
        <w:t xml:space="preserve"> la </w:t>
      </w:r>
      <w:r w:rsidR="00625D8F" w:rsidRPr="00A66174">
        <w:rPr>
          <w:rFonts w:asciiTheme="minorHAnsi" w:hAnsiTheme="minorHAnsi" w:cstheme="minorHAnsi"/>
        </w:rPr>
        <w:t xml:space="preserve">sistemática para la </w:t>
      </w:r>
      <w:r w:rsidRPr="00A66174">
        <w:rPr>
          <w:rFonts w:asciiTheme="minorHAnsi" w:hAnsiTheme="minorHAnsi" w:cstheme="minorHAnsi"/>
        </w:rPr>
        <w:t xml:space="preserve">toma de decisiones de mejora. </w:t>
      </w:r>
    </w:p>
    <w:p w14:paraId="1FE16288" w14:textId="77777777" w:rsidR="00330E09" w:rsidRPr="00A66174" w:rsidRDefault="00330E09" w:rsidP="00340F3C">
      <w:pPr>
        <w:spacing w:after="0" w:line="240" w:lineRule="auto"/>
        <w:jc w:val="both"/>
        <w:rPr>
          <w:rFonts w:asciiTheme="minorHAnsi" w:hAnsiTheme="minorHAnsi" w:cstheme="minorHAnsi"/>
        </w:rPr>
      </w:pPr>
    </w:p>
    <w:p w14:paraId="797A17C1" w14:textId="77777777" w:rsidR="00B9303C" w:rsidRPr="00A66174" w:rsidRDefault="00625D8F" w:rsidP="00B9303C">
      <w:pPr>
        <w:spacing w:after="0" w:line="240" w:lineRule="auto"/>
        <w:jc w:val="both"/>
        <w:rPr>
          <w:rFonts w:asciiTheme="minorHAnsi" w:hAnsiTheme="minorHAnsi" w:cstheme="minorHAnsi"/>
        </w:rPr>
      </w:pPr>
      <w:r w:rsidRPr="00A66174">
        <w:rPr>
          <w:rFonts w:asciiTheme="minorHAnsi" w:hAnsiTheme="minorHAnsi" w:cstheme="minorHAnsi"/>
        </w:rPr>
        <w:t>E</w:t>
      </w:r>
      <w:r w:rsidR="00B9303C" w:rsidRPr="00A66174">
        <w:rPr>
          <w:rFonts w:asciiTheme="minorHAnsi" w:hAnsiTheme="minorHAnsi" w:cstheme="minorHAnsi"/>
        </w:rPr>
        <w:t xml:space="preserve">ntre los </w:t>
      </w:r>
      <w:r w:rsidR="00330E09" w:rsidRPr="00A66174">
        <w:rPr>
          <w:rFonts w:asciiTheme="minorHAnsi" w:hAnsiTheme="minorHAnsi" w:cstheme="minorHAnsi"/>
        </w:rPr>
        <w:t xml:space="preserve">aspectos </w:t>
      </w:r>
      <w:r w:rsidR="00B9303C" w:rsidRPr="00A66174">
        <w:rPr>
          <w:rFonts w:asciiTheme="minorHAnsi" w:hAnsiTheme="minorHAnsi" w:cstheme="minorHAnsi"/>
        </w:rPr>
        <w:t>incluidos en el SGIC se encuentran:</w:t>
      </w:r>
    </w:p>
    <w:p w14:paraId="6F09F144" w14:textId="06DE5EAD" w:rsidR="00330E09" w:rsidRPr="00A66174" w:rsidRDefault="00330E09" w:rsidP="00A66174">
      <w:pPr>
        <w:pStyle w:val="Prrafodelista"/>
        <w:numPr>
          <w:ilvl w:val="0"/>
          <w:numId w:val="17"/>
        </w:numPr>
        <w:spacing w:after="0" w:line="240" w:lineRule="auto"/>
        <w:rPr>
          <w:rFonts w:asciiTheme="minorHAnsi" w:hAnsiTheme="minorHAnsi" w:cstheme="minorHAnsi"/>
          <w:sz w:val="22"/>
          <w:szCs w:val="22"/>
        </w:rPr>
      </w:pPr>
      <w:r w:rsidRPr="00A66174">
        <w:rPr>
          <w:rFonts w:asciiTheme="minorHAnsi" w:hAnsiTheme="minorHAnsi" w:cstheme="minorHAnsi"/>
          <w:sz w:val="22"/>
          <w:szCs w:val="22"/>
        </w:rPr>
        <w:t>Enseñanza, profesorado y supervisión (tutela y dirección)</w:t>
      </w:r>
    </w:p>
    <w:p w14:paraId="6B79A5ED" w14:textId="77777777" w:rsidR="00330E09" w:rsidRPr="00A66174" w:rsidRDefault="00330E09" w:rsidP="00A66174">
      <w:pPr>
        <w:numPr>
          <w:ilvl w:val="0"/>
          <w:numId w:val="17"/>
        </w:numPr>
        <w:spacing w:after="0" w:line="240" w:lineRule="auto"/>
        <w:jc w:val="both"/>
        <w:rPr>
          <w:rFonts w:asciiTheme="minorHAnsi" w:hAnsiTheme="minorHAnsi" w:cstheme="minorHAnsi"/>
        </w:rPr>
      </w:pPr>
      <w:r w:rsidRPr="00A66174">
        <w:rPr>
          <w:rFonts w:asciiTheme="minorHAnsi" w:hAnsiTheme="minorHAnsi" w:cstheme="minorHAnsi"/>
        </w:rPr>
        <w:t>Resultados del Programa de Doctorado</w:t>
      </w:r>
    </w:p>
    <w:p w14:paraId="34DF686A" w14:textId="77777777" w:rsidR="00330E09" w:rsidRPr="00A66174" w:rsidRDefault="00330E09" w:rsidP="00A66174">
      <w:pPr>
        <w:numPr>
          <w:ilvl w:val="0"/>
          <w:numId w:val="17"/>
        </w:numPr>
        <w:spacing w:after="0" w:line="240" w:lineRule="auto"/>
        <w:jc w:val="both"/>
        <w:rPr>
          <w:rFonts w:asciiTheme="minorHAnsi" w:hAnsiTheme="minorHAnsi" w:cstheme="minorHAnsi"/>
        </w:rPr>
      </w:pPr>
      <w:r w:rsidRPr="00A66174">
        <w:rPr>
          <w:rFonts w:asciiTheme="minorHAnsi" w:hAnsiTheme="minorHAnsi" w:cstheme="minorHAnsi"/>
        </w:rPr>
        <w:t>Programas de movilidad</w:t>
      </w:r>
    </w:p>
    <w:p w14:paraId="79B572F6" w14:textId="77777777" w:rsidR="00330E09" w:rsidRPr="00A66174" w:rsidRDefault="00330E09" w:rsidP="00A66174">
      <w:pPr>
        <w:numPr>
          <w:ilvl w:val="0"/>
          <w:numId w:val="17"/>
        </w:numPr>
        <w:spacing w:after="0" w:line="240" w:lineRule="auto"/>
        <w:jc w:val="both"/>
        <w:rPr>
          <w:rFonts w:asciiTheme="minorHAnsi" w:hAnsiTheme="minorHAnsi" w:cstheme="minorHAnsi"/>
        </w:rPr>
      </w:pPr>
      <w:r w:rsidRPr="00A66174">
        <w:rPr>
          <w:rFonts w:asciiTheme="minorHAnsi" w:hAnsiTheme="minorHAnsi" w:cstheme="minorHAnsi"/>
        </w:rPr>
        <w:t>Inserción laboral de los/las doctores/as egresados/as</w:t>
      </w:r>
    </w:p>
    <w:p w14:paraId="41083A02" w14:textId="77777777" w:rsidR="00330E09" w:rsidRPr="00A66174" w:rsidRDefault="00330E09" w:rsidP="00A66174">
      <w:pPr>
        <w:numPr>
          <w:ilvl w:val="0"/>
          <w:numId w:val="17"/>
        </w:numPr>
        <w:spacing w:after="0" w:line="240" w:lineRule="auto"/>
        <w:jc w:val="both"/>
        <w:rPr>
          <w:rFonts w:asciiTheme="minorHAnsi" w:hAnsiTheme="minorHAnsi" w:cstheme="minorHAnsi"/>
        </w:rPr>
      </w:pPr>
      <w:r w:rsidRPr="00A66174">
        <w:rPr>
          <w:rFonts w:asciiTheme="minorHAnsi" w:hAnsiTheme="minorHAnsi" w:cstheme="minorHAnsi"/>
        </w:rPr>
        <w:t>Satisfacción de los colectivos implicados en el Programa</w:t>
      </w:r>
    </w:p>
    <w:p w14:paraId="73A63544" w14:textId="77777777" w:rsidR="00330E09" w:rsidRPr="00A66174" w:rsidRDefault="00330E09" w:rsidP="00A66174">
      <w:pPr>
        <w:numPr>
          <w:ilvl w:val="0"/>
          <w:numId w:val="17"/>
        </w:numPr>
        <w:spacing w:after="0" w:line="240" w:lineRule="auto"/>
        <w:jc w:val="both"/>
        <w:rPr>
          <w:rFonts w:asciiTheme="minorHAnsi" w:hAnsiTheme="minorHAnsi" w:cstheme="minorHAnsi"/>
        </w:rPr>
      </w:pPr>
      <w:r w:rsidRPr="00A66174">
        <w:rPr>
          <w:rFonts w:asciiTheme="minorHAnsi" w:hAnsiTheme="minorHAnsi" w:cstheme="minorHAnsi"/>
        </w:rPr>
        <w:t>Sugerencias y reclamaciones</w:t>
      </w:r>
    </w:p>
    <w:p w14:paraId="4A566A0A" w14:textId="77777777" w:rsidR="00330E09" w:rsidRPr="00A66174" w:rsidRDefault="00330E09" w:rsidP="00A66174">
      <w:pPr>
        <w:numPr>
          <w:ilvl w:val="0"/>
          <w:numId w:val="17"/>
        </w:numPr>
        <w:spacing w:after="0" w:line="240" w:lineRule="auto"/>
        <w:jc w:val="both"/>
        <w:rPr>
          <w:rFonts w:asciiTheme="minorHAnsi" w:hAnsiTheme="minorHAnsi" w:cstheme="minorHAnsi"/>
        </w:rPr>
      </w:pPr>
      <w:r w:rsidRPr="00A66174">
        <w:rPr>
          <w:rFonts w:asciiTheme="minorHAnsi" w:hAnsiTheme="minorHAnsi" w:cstheme="minorHAnsi"/>
        </w:rPr>
        <w:t>Difusión del Programa, su desarrollo y resultados</w:t>
      </w:r>
    </w:p>
    <w:p w14:paraId="702ED0AE" w14:textId="77777777" w:rsidR="00330E09" w:rsidRPr="00A66174" w:rsidRDefault="00330E09" w:rsidP="00340F3C">
      <w:pPr>
        <w:spacing w:after="0" w:line="240" w:lineRule="auto"/>
        <w:jc w:val="both"/>
        <w:rPr>
          <w:rFonts w:asciiTheme="minorHAnsi" w:hAnsiTheme="minorHAnsi" w:cstheme="minorHAnsi"/>
        </w:rPr>
      </w:pPr>
    </w:p>
    <w:p w14:paraId="4F089540" w14:textId="0E2249E7" w:rsidR="00330E09" w:rsidRPr="00A66174" w:rsidRDefault="00330E09" w:rsidP="00B41F4E">
      <w:pPr>
        <w:spacing w:after="0" w:line="240" w:lineRule="auto"/>
        <w:jc w:val="both"/>
        <w:rPr>
          <w:rFonts w:asciiTheme="minorHAnsi" w:hAnsiTheme="minorHAnsi" w:cstheme="minorHAnsi"/>
        </w:rPr>
      </w:pPr>
      <w:r w:rsidRPr="00A66174">
        <w:rPr>
          <w:rFonts w:asciiTheme="minorHAnsi" w:hAnsiTheme="minorHAnsi" w:cstheme="minorHAnsi"/>
        </w:rPr>
        <w:t>El último cambio incorporado</w:t>
      </w:r>
      <w:r w:rsidR="00B9303C" w:rsidRPr="00A66174">
        <w:rPr>
          <w:rFonts w:asciiTheme="minorHAnsi" w:hAnsiTheme="minorHAnsi" w:cstheme="minorHAnsi"/>
        </w:rPr>
        <w:t xml:space="preserve"> en el SGIC</w:t>
      </w:r>
      <w:r w:rsidRPr="00A66174">
        <w:rPr>
          <w:rFonts w:asciiTheme="minorHAnsi" w:hAnsiTheme="minorHAnsi" w:cstheme="minorHAnsi"/>
        </w:rPr>
        <w:t xml:space="preserve"> fue la incorporación de un nuevo procedimiento para la documentación y seguimiento y mejora de la calidad de las titulaciones en situaciones excepcionales (30/09/2020).</w:t>
      </w:r>
    </w:p>
    <w:p w14:paraId="5861AF81" w14:textId="77777777" w:rsidR="00330E09" w:rsidRPr="00A66174" w:rsidRDefault="00330E09" w:rsidP="00B41F4E">
      <w:pPr>
        <w:spacing w:after="0" w:line="240" w:lineRule="auto"/>
        <w:jc w:val="both"/>
        <w:rPr>
          <w:rFonts w:asciiTheme="minorHAnsi" w:hAnsiTheme="minorHAnsi" w:cstheme="minorHAnsi"/>
        </w:rPr>
      </w:pPr>
    </w:p>
    <w:p w14:paraId="762B5F8E" w14:textId="77777777" w:rsidR="00B41F4E" w:rsidRPr="00A66174" w:rsidRDefault="00330E09" w:rsidP="000A14DF">
      <w:pPr>
        <w:pStyle w:val="AGAETexto"/>
        <w:spacing w:before="0" w:after="0" w:line="240" w:lineRule="auto"/>
        <w:rPr>
          <w:rFonts w:asciiTheme="minorHAnsi" w:hAnsiTheme="minorHAnsi" w:cstheme="minorHAnsi"/>
          <w:color w:val="000000"/>
        </w:rPr>
      </w:pPr>
      <w:r w:rsidRPr="00A66174">
        <w:rPr>
          <w:rFonts w:asciiTheme="minorHAnsi" w:hAnsiTheme="minorHAnsi" w:cstheme="minorHAnsi"/>
          <w:color w:val="000000"/>
        </w:rPr>
        <w:lastRenderedPageBreak/>
        <w:t>Así mismo, en su apartado 4. se establecen los criterios y procedimientos para la suspensión temporal o definitiva del título y garantizar los derechos de los doctorandos con el fin de que puedan terminar el programa suspendido.</w:t>
      </w:r>
    </w:p>
    <w:p w14:paraId="78FDC637" w14:textId="77777777" w:rsidR="00330E09" w:rsidRPr="00A66174" w:rsidRDefault="00330E09" w:rsidP="00330E09">
      <w:pPr>
        <w:pStyle w:val="AGAETexto"/>
        <w:spacing w:before="0" w:after="0" w:line="240" w:lineRule="auto"/>
        <w:ind w:left="360"/>
        <w:rPr>
          <w:rFonts w:asciiTheme="minorHAnsi" w:hAnsiTheme="minorHAnsi" w:cstheme="minorHAnsi"/>
          <w:color w:val="000000"/>
        </w:rPr>
      </w:pPr>
    </w:p>
    <w:p w14:paraId="3AAA2118" w14:textId="77777777" w:rsidR="00330E09" w:rsidRPr="00A66174" w:rsidRDefault="00330E09" w:rsidP="00330E09">
      <w:pPr>
        <w:pStyle w:val="AGAETexto"/>
        <w:spacing w:before="0" w:after="0" w:line="240" w:lineRule="auto"/>
        <w:rPr>
          <w:rFonts w:asciiTheme="minorHAnsi" w:hAnsiTheme="minorHAnsi" w:cstheme="minorHAnsi"/>
        </w:rPr>
      </w:pPr>
      <w:r w:rsidRPr="00A66174">
        <w:rPr>
          <w:rFonts w:asciiTheme="minorHAnsi" w:hAnsiTheme="minorHAnsi" w:cstheme="minorHAnsi"/>
          <w:highlight w:val="yellow"/>
        </w:rPr>
        <w:t>En caso de títulos interuniversitarios, se asegura la coordinación entre Universidades, así como se cuenta con un convenio de colaboración donde se especifica qué sistema de garantía de calidad es de aplicación al título, sin que quepa aceptar más de un sistema de garantía de calidad para un título. El SGC contempla un mecanismo en el que se especifique de qué forma se recogerá la información de aplicación al título por parte de las diferentes Universidades.</w:t>
      </w:r>
      <w:r w:rsidRPr="00A66174">
        <w:rPr>
          <w:rFonts w:asciiTheme="minorHAnsi" w:hAnsiTheme="minorHAnsi" w:cstheme="minorHAnsi"/>
        </w:rPr>
        <w:t xml:space="preserve"> </w:t>
      </w:r>
      <w:r w:rsidRPr="00A66174">
        <w:rPr>
          <w:rFonts w:asciiTheme="minorHAnsi" w:hAnsiTheme="minorHAnsi" w:cstheme="minorHAnsi"/>
          <w:highlight w:val="yellow"/>
        </w:rPr>
        <w:t>[contextualizar en su caso o eliminar]</w:t>
      </w:r>
    </w:p>
    <w:p w14:paraId="2BC46BF6" w14:textId="77777777" w:rsidR="00330E09" w:rsidRPr="00A66174" w:rsidRDefault="00330E09" w:rsidP="000A14DF">
      <w:pPr>
        <w:pStyle w:val="AGAETexto"/>
        <w:spacing w:before="0" w:after="0" w:line="240" w:lineRule="auto"/>
        <w:rPr>
          <w:rFonts w:asciiTheme="minorHAnsi" w:hAnsiTheme="minorHAnsi" w:cstheme="minorHAnsi"/>
          <w:color w:val="000000"/>
        </w:rPr>
      </w:pPr>
    </w:p>
    <w:p w14:paraId="296E98D5" w14:textId="77777777" w:rsidR="00330E09" w:rsidRPr="00A66174" w:rsidRDefault="00330E09" w:rsidP="00330E09">
      <w:pPr>
        <w:pStyle w:val="AGAETexto"/>
        <w:spacing w:before="0" w:after="0" w:line="240" w:lineRule="auto"/>
        <w:rPr>
          <w:rFonts w:asciiTheme="minorHAnsi" w:hAnsiTheme="minorHAnsi" w:cstheme="minorHAnsi"/>
        </w:rPr>
      </w:pPr>
      <w:r w:rsidRPr="00A66174">
        <w:rPr>
          <w:rFonts w:asciiTheme="minorHAnsi" w:hAnsiTheme="minorHAnsi" w:cstheme="minorHAnsi"/>
          <w:iCs/>
          <w:highlight w:val="yellow"/>
        </w:rPr>
        <w:t xml:space="preserve">En su caso, el título con estructuras curriculares específicas especiales, cuenta con los mecanismos necesarios para garantizar la calidad del programa formativo. </w:t>
      </w:r>
      <w:r w:rsidRPr="00A66174">
        <w:rPr>
          <w:rFonts w:asciiTheme="minorHAnsi" w:hAnsiTheme="minorHAnsi" w:cstheme="minorHAnsi"/>
          <w:highlight w:val="yellow"/>
        </w:rPr>
        <w:t>[contextualizar en su caso o eliminar]</w:t>
      </w:r>
    </w:p>
    <w:p w14:paraId="12E9DC67" w14:textId="77777777" w:rsidR="00330E09" w:rsidRPr="00A66174" w:rsidRDefault="00330E09" w:rsidP="000A14DF">
      <w:pPr>
        <w:pStyle w:val="AGAETexto"/>
        <w:spacing w:before="0" w:after="0" w:line="240" w:lineRule="auto"/>
        <w:rPr>
          <w:rFonts w:asciiTheme="minorHAnsi" w:hAnsiTheme="minorHAnsi" w:cstheme="minorHAnsi"/>
          <w:iCs/>
        </w:rPr>
      </w:pPr>
    </w:p>
    <w:p w14:paraId="30B917A9" w14:textId="77777777" w:rsidR="00330E09" w:rsidRPr="00A66174" w:rsidRDefault="00330E09" w:rsidP="000A14DF">
      <w:pPr>
        <w:pStyle w:val="AGAETexto"/>
        <w:spacing w:before="0" w:after="0" w:line="240" w:lineRule="auto"/>
        <w:rPr>
          <w:rFonts w:asciiTheme="minorHAnsi" w:hAnsiTheme="minorHAnsi" w:cstheme="minorHAnsi"/>
          <w:color w:val="000000"/>
        </w:rPr>
      </w:pPr>
    </w:p>
    <w:p w14:paraId="47CD89BB" w14:textId="77777777" w:rsidR="005032CF" w:rsidRPr="00A66174" w:rsidRDefault="005032C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EL SGC garantiza la recogida de información de los resultados del programa formativo y la satisfacción de todos los grupos de interés, para el adecuado análisis del título.</w:t>
      </w:r>
    </w:p>
    <w:p w14:paraId="3329B4E2" w14:textId="77777777" w:rsidR="005032CF" w:rsidRPr="00A66174" w:rsidRDefault="005032CF" w:rsidP="000A14DF">
      <w:pPr>
        <w:pStyle w:val="AGAETexto"/>
        <w:spacing w:before="0" w:after="0" w:line="240" w:lineRule="auto"/>
        <w:rPr>
          <w:rFonts w:asciiTheme="minorHAnsi" w:hAnsiTheme="minorHAnsi" w:cstheme="minorHAnsi"/>
          <w:color w:val="000000"/>
        </w:rPr>
      </w:pPr>
    </w:p>
    <w:p w14:paraId="3B017F10" w14:textId="114D6B85" w:rsidR="00EB523E" w:rsidRPr="00A66174" w:rsidRDefault="00EB523E" w:rsidP="00EB523E">
      <w:pPr>
        <w:spacing w:after="0" w:line="240" w:lineRule="auto"/>
        <w:jc w:val="both"/>
        <w:rPr>
          <w:rFonts w:asciiTheme="minorHAnsi" w:hAnsiTheme="minorHAnsi" w:cstheme="minorHAnsi"/>
          <w:color w:val="000000"/>
        </w:rPr>
      </w:pPr>
      <w:r w:rsidRPr="00A66174">
        <w:rPr>
          <w:rFonts w:asciiTheme="minorHAnsi" w:hAnsiTheme="minorHAnsi" w:cstheme="minorHAnsi"/>
          <w:color w:val="000000"/>
        </w:rPr>
        <w:t>En la descripción de cada uno de los procedimientos que integran el SGIC se detallan tanto los órganos responsables del seguimiento y garantía de calidad del propio</w:t>
      </w:r>
      <w:r w:rsidR="00DC5B38" w:rsidRPr="00A66174">
        <w:rPr>
          <w:rFonts w:asciiTheme="minorHAnsi" w:hAnsiTheme="minorHAnsi" w:cstheme="minorHAnsi"/>
          <w:color w:val="000000"/>
        </w:rPr>
        <w:t xml:space="preserve"> título</w:t>
      </w:r>
      <w:r w:rsidRPr="00A66174">
        <w:rPr>
          <w:rFonts w:asciiTheme="minorHAnsi" w:hAnsiTheme="minorHAnsi" w:cstheme="minorHAnsi"/>
          <w:color w:val="000000"/>
        </w:rPr>
        <w:t xml:space="preserve"> como las variables, fuentes de información y las herramientas diseñadas para la obtención de indicadores que sirven para la toma de decisiones y mejora de la calidad del programa de doctorado.</w:t>
      </w:r>
    </w:p>
    <w:p w14:paraId="43745EAE" w14:textId="77777777" w:rsidR="00A36226" w:rsidRPr="00A66174" w:rsidRDefault="00A36226" w:rsidP="00EB523E">
      <w:pPr>
        <w:spacing w:after="0" w:line="240" w:lineRule="auto"/>
        <w:jc w:val="both"/>
        <w:rPr>
          <w:rFonts w:asciiTheme="minorHAnsi" w:hAnsiTheme="minorHAnsi" w:cstheme="minorHAnsi"/>
          <w:color w:val="000000"/>
        </w:rPr>
      </w:pPr>
    </w:p>
    <w:p w14:paraId="771D737A" w14:textId="78371EA6" w:rsidR="00FB7726" w:rsidRPr="00A66174" w:rsidRDefault="00A36226" w:rsidP="00EB523E">
      <w:pPr>
        <w:spacing w:after="0" w:line="240" w:lineRule="auto"/>
        <w:jc w:val="both"/>
        <w:rPr>
          <w:rFonts w:asciiTheme="minorHAnsi" w:hAnsiTheme="minorHAnsi" w:cstheme="minorHAnsi"/>
          <w:color w:val="000000"/>
        </w:rPr>
      </w:pPr>
      <w:r w:rsidRPr="00A66174">
        <w:rPr>
          <w:rFonts w:asciiTheme="minorHAnsi" w:hAnsiTheme="minorHAnsi" w:cstheme="minorHAnsi"/>
          <w:color w:val="000000"/>
        </w:rPr>
        <w:t>Tal y como se indica en el propio SGIC de</w:t>
      </w:r>
      <w:r w:rsidR="00D16B8D" w:rsidRPr="00A66174">
        <w:rPr>
          <w:rFonts w:asciiTheme="minorHAnsi" w:hAnsiTheme="minorHAnsi" w:cstheme="minorHAnsi"/>
          <w:color w:val="000000"/>
        </w:rPr>
        <w:t xml:space="preserve">l </w:t>
      </w:r>
      <w:r w:rsidR="00DC5B38" w:rsidRPr="00A66174">
        <w:rPr>
          <w:rFonts w:asciiTheme="minorHAnsi" w:hAnsiTheme="minorHAnsi" w:cstheme="minorHAnsi"/>
          <w:color w:val="000000"/>
        </w:rPr>
        <w:t>título</w:t>
      </w:r>
      <w:r w:rsidR="00D16B8D" w:rsidRPr="00A66174">
        <w:rPr>
          <w:rFonts w:asciiTheme="minorHAnsi" w:hAnsiTheme="minorHAnsi" w:cstheme="minorHAnsi"/>
          <w:color w:val="000000"/>
        </w:rPr>
        <w:t xml:space="preserve">, en su procedimiento para la evaluación y mejora de la satisfacción de los colectivos implicados con el </w:t>
      </w:r>
      <w:r w:rsidR="00DC5B38" w:rsidRPr="00A66174">
        <w:rPr>
          <w:rFonts w:asciiTheme="minorHAnsi" w:hAnsiTheme="minorHAnsi" w:cstheme="minorHAnsi"/>
          <w:color w:val="000000"/>
        </w:rPr>
        <w:t>título</w:t>
      </w:r>
      <w:r w:rsidR="00D16B8D" w:rsidRPr="00A66174">
        <w:rPr>
          <w:rFonts w:asciiTheme="minorHAnsi" w:hAnsiTheme="minorHAnsi" w:cstheme="minorHAnsi"/>
          <w:color w:val="000000"/>
        </w:rPr>
        <w:t xml:space="preserve">, </w:t>
      </w:r>
      <w:r w:rsidRPr="00A66174">
        <w:rPr>
          <w:rFonts w:asciiTheme="minorHAnsi" w:hAnsiTheme="minorHAnsi" w:cstheme="minorHAnsi"/>
          <w:color w:val="000000"/>
        </w:rPr>
        <w:t>el instrumento usado para obtener los indicadores de satisfacci</w:t>
      </w:r>
      <w:r w:rsidR="00D16B8D" w:rsidRPr="00A66174">
        <w:rPr>
          <w:rFonts w:asciiTheme="minorHAnsi" w:hAnsiTheme="minorHAnsi" w:cstheme="minorHAnsi"/>
          <w:color w:val="000000"/>
        </w:rPr>
        <w:t>ón con los distintos aspectos y a los distintos colectivos</w:t>
      </w:r>
      <w:r w:rsidRPr="00A66174">
        <w:rPr>
          <w:rFonts w:asciiTheme="minorHAnsi" w:hAnsiTheme="minorHAnsi" w:cstheme="minorHAnsi"/>
          <w:color w:val="000000"/>
        </w:rPr>
        <w:t xml:space="preserve"> tanto en el propio SGIC como en este autoinforme es el “Cuestionario de satisfacción” </w:t>
      </w:r>
      <w:r w:rsidR="00D16B8D" w:rsidRPr="00A66174">
        <w:rPr>
          <w:rFonts w:asciiTheme="minorHAnsi" w:hAnsiTheme="minorHAnsi" w:cstheme="minorHAnsi"/>
          <w:color w:val="000000"/>
        </w:rPr>
        <w:t xml:space="preserve">el cual se </w:t>
      </w:r>
      <w:r w:rsidR="001A5541" w:rsidRPr="00A66174">
        <w:rPr>
          <w:rFonts w:asciiTheme="minorHAnsi" w:hAnsiTheme="minorHAnsi" w:cstheme="minorHAnsi"/>
          <w:color w:val="000000"/>
        </w:rPr>
        <w:t>aplica</w:t>
      </w:r>
      <w:r w:rsidR="00D16B8D" w:rsidRPr="00A66174">
        <w:rPr>
          <w:rFonts w:asciiTheme="minorHAnsi" w:hAnsiTheme="minorHAnsi" w:cstheme="minorHAnsi"/>
          <w:color w:val="000000"/>
        </w:rPr>
        <w:t xml:space="preserve"> con una frecuencia bienal</w:t>
      </w:r>
      <w:r w:rsidR="00DC5B38" w:rsidRPr="00A66174">
        <w:rPr>
          <w:rFonts w:asciiTheme="minorHAnsi" w:hAnsiTheme="minorHAnsi" w:cstheme="minorHAnsi"/>
          <w:color w:val="000000"/>
        </w:rPr>
        <w:t xml:space="preserve"> para los colectivos del profesorado y del PAS</w:t>
      </w:r>
      <w:r w:rsidR="00915A6F" w:rsidRPr="00A66174">
        <w:rPr>
          <w:rFonts w:asciiTheme="minorHAnsi" w:hAnsiTheme="minorHAnsi" w:cstheme="minorHAnsi"/>
          <w:color w:val="000000"/>
        </w:rPr>
        <w:t xml:space="preserve"> y anual para el estudiantado</w:t>
      </w:r>
      <w:r w:rsidR="00D16B8D" w:rsidRPr="00A66174">
        <w:rPr>
          <w:rFonts w:asciiTheme="minorHAnsi" w:hAnsiTheme="minorHAnsi" w:cstheme="minorHAnsi"/>
          <w:color w:val="000000"/>
        </w:rPr>
        <w:t>.</w:t>
      </w:r>
      <w:r w:rsidR="001A5541" w:rsidRPr="00A66174">
        <w:rPr>
          <w:rFonts w:asciiTheme="minorHAnsi" w:hAnsiTheme="minorHAnsi" w:cstheme="minorHAnsi"/>
          <w:color w:val="000000"/>
        </w:rPr>
        <w:t xml:space="preserve"> Aun así, durante el curso 2021/22, también se recogió información para evaluar el periodo de tiempo en el que sucedió la pandemia por COVID.</w:t>
      </w:r>
    </w:p>
    <w:p w14:paraId="3FE41392" w14:textId="77777777" w:rsidR="00D16B8D" w:rsidRPr="00A66174" w:rsidRDefault="00D16B8D" w:rsidP="00EB523E">
      <w:pPr>
        <w:spacing w:after="0" w:line="240" w:lineRule="auto"/>
        <w:jc w:val="both"/>
        <w:rPr>
          <w:rFonts w:asciiTheme="minorHAnsi" w:hAnsiTheme="minorHAnsi" w:cstheme="minorHAnsi"/>
          <w:color w:val="000000"/>
        </w:rPr>
      </w:pPr>
    </w:p>
    <w:p w14:paraId="2BCF9272" w14:textId="7084A280" w:rsidR="00EB523E" w:rsidRPr="00A66174" w:rsidRDefault="00915A6F" w:rsidP="00C16BDF">
      <w:pPr>
        <w:spacing w:after="0" w:line="240" w:lineRule="auto"/>
        <w:jc w:val="both"/>
        <w:rPr>
          <w:rFonts w:asciiTheme="minorHAnsi" w:hAnsiTheme="minorHAnsi" w:cstheme="minorHAnsi"/>
          <w:color w:val="000000"/>
        </w:rPr>
      </w:pPr>
      <w:r w:rsidRPr="00A66174">
        <w:rPr>
          <w:rFonts w:asciiTheme="minorHAnsi" w:hAnsiTheme="minorHAnsi" w:cstheme="minorHAnsi"/>
          <w:color w:val="000000"/>
        </w:rPr>
        <w:t>La participación del estudiantado</w:t>
      </w:r>
      <w:r w:rsidR="00C16BDF" w:rsidRPr="00A66174">
        <w:rPr>
          <w:rFonts w:asciiTheme="minorHAnsi" w:hAnsiTheme="minorHAnsi" w:cstheme="minorHAnsi"/>
          <w:color w:val="000000"/>
        </w:rPr>
        <w:t xml:space="preserve">, del profesorado y del personal de administración y servicios son: </w:t>
      </w:r>
      <w:r w:rsidR="00C16BDF" w:rsidRPr="00A66174">
        <w:rPr>
          <w:rFonts w:asciiTheme="minorHAnsi" w:hAnsiTheme="minorHAnsi" w:cstheme="minorHAnsi"/>
          <w:color w:val="000000"/>
          <w:highlight w:val="yellow"/>
        </w:rPr>
        <w:t xml:space="preserve">[Ver datos tabla 0.0 del cuadro de mandos y valorar la </w:t>
      </w:r>
      <w:r w:rsidR="001A5541" w:rsidRPr="00A66174">
        <w:rPr>
          <w:rFonts w:asciiTheme="minorHAnsi" w:hAnsiTheme="minorHAnsi" w:cstheme="minorHAnsi"/>
          <w:color w:val="000000"/>
          <w:highlight w:val="yellow"/>
        </w:rPr>
        <w:t xml:space="preserve">evolución de la </w:t>
      </w:r>
      <w:r w:rsidR="00C16BDF" w:rsidRPr="00A66174">
        <w:rPr>
          <w:rFonts w:asciiTheme="minorHAnsi" w:hAnsiTheme="minorHAnsi" w:cstheme="minorHAnsi"/>
          <w:color w:val="000000"/>
          <w:highlight w:val="yellow"/>
        </w:rPr>
        <w:t xml:space="preserve">participación] </w:t>
      </w:r>
    </w:p>
    <w:p w14:paraId="60492307" w14:textId="77777777" w:rsidR="00915A6F" w:rsidRPr="00A66174" w:rsidRDefault="00915A6F" w:rsidP="000A14DF">
      <w:pPr>
        <w:spacing w:after="0" w:line="240" w:lineRule="auto"/>
        <w:jc w:val="both"/>
        <w:rPr>
          <w:rFonts w:asciiTheme="minorHAnsi" w:hAnsiTheme="minorHAnsi" w:cstheme="minorHAnsi"/>
          <w:color w:val="000000"/>
        </w:rPr>
      </w:pPr>
    </w:p>
    <w:p w14:paraId="75938E0E" w14:textId="016672A1" w:rsidR="005032CF" w:rsidRPr="00A66174" w:rsidRDefault="00EB523E" w:rsidP="000A14DF">
      <w:pPr>
        <w:spacing w:after="0" w:line="240" w:lineRule="auto"/>
        <w:jc w:val="both"/>
        <w:rPr>
          <w:rFonts w:asciiTheme="minorHAnsi" w:hAnsiTheme="minorHAnsi" w:cstheme="minorHAnsi"/>
          <w:color w:val="000000"/>
        </w:rPr>
      </w:pPr>
      <w:r w:rsidRPr="00A66174">
        <w:rPr>
          <w:rFonts w:asciiTheme="minorHAnsi" w:hAnsiTheme="minorHAnsi" w:cstheme="minorHAnsi"/>
          <w:color w:val="000000"/>
        </w:rPr>
        <w:t>En relación con el procedimiento</w:t>
      </w:r>
      <w:r w:rsidR="00C16BDF" w:rsidRPr="00A66174">
        <w:rPr>
          <w:rFonts w:asciiTheme="minorHAnsi" w:hAnsiTheme="minorHAnsi" w:cstheme="minorHAnsi"/>
          <w:color w:val="000000"/>
        </w:rPr>
        <w:t xml:space="preserve"> para obtener información sobre la satisfacción de egresados y empleadores, tal y como se ha indicado en el apartado 1.2 de este autoinforme, actualmente se ha llevado a cabo el procedimiento de recogida de la información </w:t>
      </w:r>
      <w:r w:rsidR="006B7A36" w:rsidRPr="00A66174">
        <w:rPr>
          <w:rFonts w:asciiTheme="minorHAnsi" w:hAnsiTheme="minorHAnsi" w:cstheme="minorHAnsi"/>
          <w:color w:val="000000"/>
        </w:rPr>
        <w:t xml:space="preserve">de los egresados y empleadores, estando </w:t>
      </w:r>
      <w:r w:rsidR="00915A6F" w:rsidRPr="00A66174">
        <w:rPr>
          <w:rFonts w:asciiTheme="minorHAnsi" w:hAnsiTheme="minorHAnsi" w:cstheme="minorHAnsi"/>
          <w:color w:val="000000"/>
        </w:rPr>
        <w:t xml:space="preserve">disponibles los datos en la web del título, y </w:t>
      </w:r>
      <w:r w:rsidR="006B7A36" w:rsidRPr="00A66174">
        <w:rPr>
          <w:rFonts w:asciiTheme="minorHAnsi" w:hAnsiTheme="minorHAnsi" w:cstheme="minorHAnsi"/>
          <w:color w:val="000000"/>
        </w:rPr>
        <w:t>en el Observatorio de Empleo de la Universidad de Granada.</w:t>
      </w:r>
    </w:p>
    <w:p w14:paraId="6EB811F3" w14:textId="77777777" w:rsidR="006B7A36" w:rsidRPr="00A66174" w:rsidRDefault="006B7A36" w:rsidP="000A14DF">
      <w:pPr>
        <w:spacing w:after="0" w:line="240" w:lineRule="auto"/>
        <w:jc w:val="both"/>
        <w:rPr>
          <w:rFonts w:asciiTheme="minorHAnsi" w:hAnsiTheme="minorHAnsi" w:cstheme="minorHAnsi"/>
          <w:color w:val="000000"/>
        </w:rPr>
      </w:pPr>
    </w:p>
    <w:p w14:paraId="38BDA33A" w14:textId="77777777" w:rsidR="005032CF" w:rsidRPr="00A66174" w:rsidRDefault="005032C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El SGC cuenta con un Plan de Mejora actualizado a partir del análisis y revisión de la información recogida. El plan de mejora debe recoger todas las acciones de mejora planteadas en el título. En cada una de estas acciones se debe especificar, los indicadores que midan las acciones, los responsables, el nivel de prioridad, la fecha de consecución y la temporalización.</w:t>
      </w:r>
    </w:p>
    <w:p w14:paraId="5E2BB086" w14:textId="77777777" w:rsidR="002457CA" w:rsidRPr="00A66174" w:rsidRDefault="002457CA" w:rsidP="000A14DF">
      <w:pPr>
        <w:spacing w:after="0" w:line="240" w:lineRule="auto"/>
        <w:jc w:val="both"/>
        <w:rPr>
          <w:rFonts w:asciiTheme="minorHAnsi" w:hAnsiTheme="minorHAnsi" w:cstheme="minorHAnsi"/>
          <w:color w:val="000000"/>
        </w:rPr>
      </w:pPr>
    </w:p>
    <w:p w14:paraId="4D1FF752" w14:textId="3DD89D12" w:rsidR="00363A6D" w:rsidRPr="00A66174" w:rsidRDefault="00FD1E95" w:rsidP="000A14DF">
      <w:pPr>
        <w:pStyle w:val="Ttulo1"/>
        <w:spacing w:line="240" w:lineRule="auto"/>
        <w:rPr>
          <w:rFonts w:asciiTheme="minorHAnsi" w:hAnsiTheme="minorHAnsi" w:cstheme="minorHAnsi"/>
          <w:bCs w:val="0"/>
          <w:color w:val="auto"/>
          <w:sz w:val="22"/>
          <w:szCs w:val="22"/>
        </w:rPr>
      </w:pPr>
      <w:r w:rsidRPr="00A66174">
        <w:rPr>
          <w:rFonts w:asciiTheme="minorHAnsi" w:hAnsiTheme="minorHAnsi" w:cstheme="minorHAnsi"/>
          <w:bCs w:val="0"/>
          <w:color w:val="auto"/>
          <w:sz w:val="22"/>
          <w:szCs w:val="22"/>
        </w:rPr>
        <w:t xml:space="preserve">El plan de mejora del </w:t>
      </w:r>
      <w:r w:rsidR="00915A6F" w:rsidRPr="00A66174">
        <w:rPr>
          <w:rFonts w:asciiTheme="minorHAnsi" w:hAnsiTheme="minorHAnsi" w:cstheme="minorHAnsi"/>
          <w:bCs w:val="0"/>
          <w:color w:val="auto"/>
          <w:sz w:val="22"/>
          <w:szCs w:val="22"/>
        </w:rPr>
        <w:t>título</w:t>
      </w:r>
      <w:r w:rsidRPr="00A66174">
        <w:rPr>
          <w:rFonts w:asciiTheme="minorHAnsi" w:hAnsiTheme="minorHAnsi" w:cstheme="minorHAnsi"/>
          <w:bCs w:val="0"/>
          <w:color w:val="auto"/>
          <w:sz w:val="22"/>
          <w:szCs w:val="22"/>
        </w:rPr>
        <w:t xml:space="preserve"> es el resultado del seguimiento sistemático que se realiza anualmente. El seguimiento se lleva a cabo con los siguientes objetivos: </w:t>
      </w:r>
    </w:p>
    <w:p w14:paraId="5E5FDB2E" w14:textId="46482CE8" w:rsidR="00FD1E95" w:rsidRPr="00A66174" w:rsidRDefault="00FD1E95" w:rsidP="00A66174">
      <w:pPr>
        <w:pStyle w:val="Prrafodelista"/>
        <w:numPr>
          <w:ilvl w:val="0"/>
          <w:numId w:val="16"/>
        </w:numPr>
        <w:spacing w:before="0" w:after="0" w:line="240" w:lineRule="auto"/>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lang w:eastAsia="en-US"/>
        </w:rPr>
        <w:t xml:space="preserve">Comprobar que el </w:t>
      </w:r>
      <w:r w:rsidR="00915A6F" w:rsidRPr="00A66174">
        <w:rPr>
          <w:rFonts w:asciiTheme="minorHAnsi" w:hAnsiTheme="minorHAnsi" w:cstheme="minorHAnsi"/>
          <w:kern w:val="32"/>
          <w:sz w:val="22"/>
          <w:szCs w:val="22"/>
          <w:lang w:eastAsia="en-US"/>
        </w:rPr>
        <w:t>título</w:t>
      </w:r>
      <w:r w:rsidRPr="00A66174">
        <w:rPr>
          <w:rFonts w:asciiTheme="minorHAnsi" w:hAnsiTheme="minorHAnsi" w:cstheme="minorHAnsi"/>
          <w:kern w:val="32"/>
          <w:sz w:val="22"/>
          <w:szCs w:val="22"/>
          <w:lang w:eastAsia="en-US"/>
        </w:rPr>
        <w:t xml:space="preserve"> está implantando conforme a lo recogido en su memoria verificada.</w:t>
      </w:r>
    </w:p>
    <w:p w14:paraId="1E685E1D" w14:textId="77777777" w:rsidR="00FD1E95" w:rsidRPr="00A66174" w:rsidRDefault="00FD1E95" w:rsidP="00A66174">
      <w:pPr>
        <w:pStyle w:val="Prrafodelista"/>
        <w:numPr>
          <w:ilvl w:val="0"/>
          <w:numId w:val="16"/>
        </w:numPr>
        <w:spacing w:before="0" w:after="0" w:line="240" w:lineRule="auto"/>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lang w:eastAsia="en-US"/>
        </w:rPr>
        <w:t>Acreditar la transparencia de la información e indicadores que muestran los resultados académicos del título, detectando posibles deficiencias en la implantación.</w:t>
      </w:r>
    </w:p>
    <w:p w14:paraId="24EF2F51" w14:textId="77777777" w:rsidR="00FD1E95" w:rsidRPr="00A66174" w:rsidRDefault="00FD1E95" w:rsidP="00A66174">
      <w:pPr>
        <w:pStyle w:val="Prrafodelista"/>
        <w:numPr>
          <w:ilvl w:val="0"/>
          <w:numId w:val="16"/>
        </w:numPr>
        <w:spacing w:before="0" w:after="0" w:line="240" w:lineRule="auto"/>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lang w:eastAsia="en-US"/>
        </w:rPr>
        <w:t xml:space="preserve">Detectar posibles deficiencias en la implantación e identificar las buenas prácticas en el seguimiento y mejora permanente de los estudios universitarios, definiendo acciones de mejora para solventar las deficiencias detectadas. </w:t>
      </w:r>
    </w:p>
    <w:p w14:paraId="06F6F36C" w14:textId="77777777" w:rsidR="00FD1E95" w:rsidRPr="00A66174" w:rsidRDefault="00FD1E95" w:rsidP="00FD1E95">
      <w:pPr>
        <w:pStyle w:val="Prrafodelista"/>
        <w:spacing w:before="0" w:after="0" w:line="240" w:lineRule="auto"/>
        <w:ind w:left="502"/>
        <w:contextualSpacing/>
        <w:rPr>
          <w:rFonts w:asciiTheme="minorHAnsi" w:hAnsiTheme="minorHAnsi" w:cstheme="minorHAnsi"/>
          <w:kern w:val="32"/>
          <w:sz w:val="22"/>
          <w:szCs w:val="22"/>
          <w:lang w:eastAsia="en-US"/>
        </w:rPr>
      </w:pPr>
    </w:p>
    <w:p w14:paraId="1FFD0EDE" w14:textId="50E5488C" w:rsidR="00FD1E95" w:rsidRPr="00A66174" w:rsidRDefault="00C034F3"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lang w:eastAsia="en-US"/>
        </w:rPr>
        <w:lastRenderedPageBreak/>
        <w:t>Como ya se ha indicado, e</w:t>
      </w:r>
      <w:r w:rsidR="008A6424" w:rsidRPr="00A66174">
        <w:rPr>
          <w:rFonts w:asciiTheme="minorHAnsi" w:hAnsiTheme="minorHAnsi" w:cstheme="minorHAnsi"/>
          <w:kern w:val="32"/>
          <w:sz w:val="22"/>
          <w:szCs w:val="22"/>
          <w:lang w:eastAsia="en-US"/>
        </w:rPr>
        <w:t>n el SG</w:t>
      </w:r>
      <w:r w:rsidR="00C16BDF" w:rsidRPr="00A66174">
        <w:rPr>
          <w:rFonts w:asciiTheme="minorHAnsi" w:hAnsiTheme="minorHAnsi" w:cstheme="minorHAnsi"/>
          <w:kern w:val="32"/>
          <w:sz w:val="22"/>
          <w:szCs w:val="22"/>
          <w:lang w:eastAsia="en-US"/>
        </w:rPr>
        <w:t>I</w:t>
      </w:r>
      <w:r w:rsidR="008A6424" w:rsidRPr="00A66174">
        <w:rPr>
          <w:rFonts w:asciiTheme="minorHAnsi" w:hAnsiTheme="minorHAnsi" w:cstheme="minorHAnsi"/>
          <w:kern w:val="32"/>
          <w:sz w:val="22"/>
          <w:szCs w:val="22"/>
          <w:lang w:eastAsia="en-US"/>
        </w:rPr>
        <w:t xml:space="preserve">C del </w:t>
      </w:r>
      <w:r w:rsidR="00915A6F" w:rsidRPr="00A66174">
        <w:rPr>
          <w:rFonts w:asciiTheme="minorHAnsi" w:hAnsiTheme="minorHAnsi" w:cstheme="minorHAnsi"/>
          <w:kern w:val="32"/>
          <w:sz w:val="22"/>
          <w:szCs w:val="22"/>
          <w:lang w:eastAsia="en-US"/>
        </w:rPr>
        <w:t>título</w:t>
      </w:r>
      <w:r w:rsidR="008A6424" w:rsidRPr="00A66174">
        <w:rPr>
          <w:rFonts w:asciiTheme="minorHAnsi" w:hAnsiTheme="minorHAnsi" w:cstheme="minorHAnsi"/>
          <w:kern w:val="32"/>
          <w:sz w:val="22"/>
          <w:szCs w:val="22"/>
          <w:lang w:eastAsia="en-US"/>
        </w:rPr>
        <w:t>,</w:t>
      </w:r>
      <w:r w:rsidR="00211F20" w:rsidRPr="00A66174">
        <w:rPr>
          <w:rFonts w:asciiTheme="minorHAnsi" w:hAnsiTheme="minorHAnsi" w:cstheme="minorHAnsi"/>
          <w:kern w:val="32"/>
          <w:sz w:val="22"/>
          <w:szCs w:val="22"/>
          <w:lang w:eastAsia="en-US"/>
        </w:rPr>
        <w:t xml:space="preserve"> en concreto en su apartado 3.2 “Análisis de la información, toma de decisiones, seguimiento, revisión y mejora” se recoge la sistemática a seguir por el programa de doctorado para realizar el seguimiento de los principales aspec</w:t>
      </w:r>
      <w:r w:rsidRPr="00A66174">
        <w:rPr>
          <w:rFonts w:asciiTheme="minorHAnsi" w:hAnsiTheme="minorHAnsi" w:cstheme="minorHAnsi"/>
          <w:kern w:val="32"/>
          <w:sz w:val="22"/>
          <w:szCs w:val="22"/>
          <w:lang w:eastAsia="en-US"/>
        </w:rPr>
        <w:t xml:space="preserve">tos e indicadores del </w:t>
      </w:r>
      <w:r w:rsidR="00915A6F" w:rsidRPr="00A66174">
        <w:rPr>
          <w:rFonts w:asciiTheme="minorHAnsi" w:hAnsiTheme="minorHAnsi" w:cstheme="minorHAnsi"/>
          <w:kern w:val="32"/>
          <w:sz w:val="22"/>
          <w:szCs w:val="22"/>
          <w:lang w:eastAsia="en-US"/>
        </w:rPr>
        <w:t>título</w:t>
      </w:r>
      <w:r w:rsidRPr="00A66174">
        <w:rPr>
          <w:rFonts w:asciiTheme="minorHAnsi" w:hAnsiTheme="minorHAnsi" w:cstheme="minorHAnsi"/>
          <w:kern w:val="32"/>
          <w:sz w:val="22"/>
          <w:szCs w:val="22"/>
          <w:lang w:eastAsia="en-US"/>
        </w:rPr>
        <w:t xml:space="preserve"> y la toma de decisiones que se plasmarán en un</w:t>
      </w:r>
      <w:r w:rsidR="00FD1E95" w:rsidRPr="00A66174">
        <w:rPr>
          <w:rFonts w:asciiTheme="minorHAnsi" w:hAnsiTheme="minorHAnsi" w:cstheme="minorHAnsi"/>
          <w:kern w:val="32"/>
          <w:sz w:val="22"/>
          <w:szCs w:val="22"/>
          <w:lang w:eastAsia="en-US"/>
        </w:rPr>
        <w:t xml:space="preserve"> plan de mejora </w:t>
      </w:r>
      <w:r w:rsidRPr="00A66174">
        <w:rPr>
          <w:rFonts w:asciiTheme="minorHAnsi" w:hAnsiTheme="minorHAnsi" w:cstheme="minorHAnsi"/>
          <w:kern w:val="32"/>
          <w:sz w:val="22"/>
          <w:szCs w:val="22"/>
          <w:lang w:eastAsia="en-US"/>
        </w:rPr>
        <w:t>que</w:t>
      </w:r>
      <w:r w:rsidR="00FD1E95" w:rsidRPr="00A66174">
        <w:rPr>
          <w:rFonts w:asciiTheme="minorHAnsi" w:hAnsiTheme="minorHAnsi" w:cstheme="minorHAnsi"/>
          <w:kern w:val="32"/>
          <w:sz w:val="22"/>
          <w:szCs w:val="22"/>
          <w:lang w:eastAsia="en-US"/>
        </w:rPr>
        <w:t xml:space="preserve"> recoge </w:t>
      </w:r>
      <w:r w:rsidRPr="00A66174">
        <w:rPr>
          <w:rFonts w:asciiTheme="minorHAnsi" w:hAnsiTheme="minorHAnsi" w:cstheme="minorHAnsi"/>
          <w:kern w:val="32"/>
          <w:sz w:val="22"/>
          <w:szCs w:val="22"/>
          <w:lang w:eastAsia="en-US"/>
        </w:rPr>
        <w:t>tanto</w:t>
      </w:r>
      <w:r w:rsidR="00FD1E95" w:rsidRPr="00A66174">
        <w:rPr>
          <w:rFonts w:asciiTheme="minorHAnsi" w:hAnsiTheme="minorHAnsi" w:cstheme="minorHAnsi"/>
          <w:kern w:val="32"/>
          <w:sz w:val="22"/>
          <w:szCs w:val="22"/>
          <w:lang w:eastAsia="en-US"/>
        </w:rPr>
        <w:t xml:space="preserve"> las acciones definidas en los procesos de seguimiento (código acción de mejora SGC) </w:t>
      </w:r>
      <w:r w:rsidRPr="00A66174">
        <w:rPr>
          <w:rFonts w:asciiTheme="minorHAnsi" w:hAnsiTheme="minorHAnsi" w:cstheme="minorHAnsi"/>
          <w:kern w:val="32"/>
          <w:sz w:val="22"/>
          <w:szCs w:val="22"/>
          <w:lang w:eastAsia="en-US"/>
        </w:rPr>
        <w:t>como</w:t>
      </w:r>
      <w:r w:rsidR="00FD1E95" w:rsidRPr="00A66174">
        <w:rPr>
          <w:rFonts w:asciiTheme="minorHAnsi" w:hAnsiTheme="minorHAnsi" w:cstheme="minorHAnsi"/>
          <w:kern w:val="32"/>
          <w:sz w:val="22"/>
          <w:szCs w:val="22"/>
          <w:lang w:eastAsia="en-US"/>
        </w:rPr>
        <w:t xml:space="preserve"> aquellas que dan respuestas a las recomendaciones de los procesos de renovación de la acreditación (código acción de mejora AR/ARES).</w:t>
      </w:r>
    </w:p>
    <w:p w14:paraId="4A300D26" w14:textId="77777777" w:rsidR="006F6FAC" w:rsidRPr="00A66174" w:rsidRDefault="006F6FAC" w:rsidP="00340F3C">
      <w:pPr>
        <w:pStyle w:val="Prrafodelista"/>
        <w:spacing w:before="0" w:after="0" w:line="240" w:lineRule="auto"/>
        <w:ind w:left="0"/>
        <w:contextualSpacing/>
        <w:rPr>
          <w:rFonts w:asciiTheme="minorHAnsi" w:hAnsiTheme="minorHAnsi" w:cstheme="minorHAnsi"/>
          <w:kern w:val="32"/>
          <w:sz w:val="22"/>
          <w:szCs w:val="22"/>
          <w:lang w:eastAsia="en-US"/>
        </w:rPr>
      </w:pPr>
    </w:p>
    <w:p w14:paraId="307554FB" w14:textId="661B44E2" w:rsidR="006F6FAC" w:rsidRPr="00A66174" w:rsidRDefault="006F6FAC"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lang w:eastAsia="en-US"/>
        </w:rPr>
        <w:t xml:space="preserve">En la página web del </w:t>
      </w:r>
      <w:r w:rsidR="00915A6F" w:rsidRPr="00A66174">
        <w:rPr>
          <w:rFonts w:asciiTheme="minorHAnsi" w:hAnsiTheme="minorHAnsi" w:cstheme="minorHAnsi"/>
          <w:kern w:val="32"/>
          <w:sz w:val="22"/>
          <w:szCs w:val="22"/>
          <w:lang w:eastAsia="en-US"/>
        </w:rPr>
        <w:t>título</w:t>
      </w:r>
      <w:r w:rsidRPr="00A66174">
        <w:rPr>
          <w:rFonts w:asciiTheme="minorHAnsi" w:hAnsiTheme="minorHAnsi" w:cstheme="minorHAnsi"/>
          <w:kern w:val="32"/>
          <w:sz w:val="22"/>
          <w:szCs w:val="22"/>
          <w:lang w:eastAsia="en-US"/>
        </w:rPr>
        <w:t>, se hace público, el “plan de mejora” del curso académico en vigor, aparecen las acciones de mejoras que se han definido en ese curso académico, y otras acciones de mejora que siguen en proceso y el “histórico del plan de mejora”, en el que se muestran todas las acciones de mejoras defini</w:t>
      </w:r>
      <w:r w:rsidR="00C034F3" w:rsidRPr="00A66174">
        <w:rPr>
          <w:rFonts w:asciiTheme="minorHAnsi" w:hAnsiTheme="minorHAnsi" w:cstheme="minorHAnsi"/>
          <w:kern w:val="32"/>
          <w:sz w:val="22"/>
          <w:szCs w:val="22"/>
          <w:lang w:eastAsia="en-US"/>
        </w:rPr>
        <w:t>das en el programa de doctorado:</w:t>
      </w:r>
      <w:r w:rsidR="00C16BDF" w:rsidRPr="00A66174">
        <w:rPr>
          <w:rFonts w:asciiTheme="minorHAnsi" w:hAnsiTheme="minorHAnsi" w:cstheme="minorHAnsi"/>
          <w:kern w:val="32"/>
          <w:sz w:val="22"/>
          <w:szCs w:val="22"/>
          <w:lang w:eastAsia="en-US"/>
        </w:rPr>
        <w:t xml:space="preserve"> </w:t>
      </w:r>
      <w:r w:rsidR="00C16BDF" w:rsidRPr="00A66174">
        <w:rPr>
          <w:rFonts w:asciiTheme="minorHAnsi" w:hAnsiTheme="minorHAnsi" w:cstheme="minorHAnsi"/>
          <w:kern w:val="32"/>
          <w:sz w:val="22"/>
          <w:szCs w:val="22"/>
          <w:highlight w:val="yellow"/>
          <w:lang w:eastAsia="en-US"/>
        </w:rPr>
        <w:t>[Incluir enlace</w:t>
      </w:r>
      <w:r w:rsidR="00C034F3" w:rsidRPr="00A66174">
        <w:rPr>
          <w:rFonts w:asciiTheme="minorHAnsi" w:hAnsiTheme="minorHAnsi" w:cstheme="minorHAnsi"/>
          <w:kern w:val="32"/>
          <w:sz w:val="22"/>
          <w:szCs w:val="22"/>
          <w:highlight w:val="yellow"/>
          <w:lang w:eastAsia="en-US"/>
        </w:rPr>
        <w:t>s</w:t>
      </w:r>
      <w:r w:rsidR="00C16BDF" w:rsidRPr="00A66174">
        <w:rPr>
          <w:rFonts w:asciiTheme="minorHAnsi" w:hAnsiTheme="minorHAnsi" w:cstheme="minorHAnsi"/>
          <w:kern w:val="32"/>
          <w:sz w:val="22"/>
          <w:szCs w:val="22"/>
          <w:highlight w:val="yellow"/>
          <w:lang w:eastAsia="en-US"/>
        </w:rPr>
        <w:t>]</w:t>
      </w:r>
    </w:p>
    <w:p w14:paraId="2049E36C" w14:textId="77777777" w:rsidR="006F6FAC" w:rsidRPr="00A66174" w:rsidRDefault="006F6FAC" w:rsidP="00340F3C">
      <w:pPr>
        <w:pStyle w:val="Prrafodelista"/>
        <w:spacing w:before="0" w:after="0" w:line="240" w:lineRule="auto"/>
        <w:ind w:left="0"/>
        <w:contextualSpacing/>
        <w:rPr>
          <w:rFonts w:asciiTheme="minorHAnsi" w:hAnsiTheme="minorHAnsi" w:cstheme="minorHAnsi"/>
          <w:kern w:val="32"/>
          <w:sz w:val="22"/>
          <w:szCs w:val="22"/>
          <w:lang w:eastAsia="en-US"/>
        </w:rPr>
      </w:pPr>
    </w:p>
    <w:p w14:paraId="4DA66F97" w14:textId="77777777" w:rsidR="00FD1E95" w:rsidRPr="00A66174" w:rsidRDefault="00442B1A"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lang w:eastAsia="en-US"/>
        </w:rPr>
        <w:t>Cada acci</w:t>
      </w:r>
      <w:r w:rsidR="006F6FAC" w:rsidRPr="00A66174">
        <w:rPr>
          <w:rFonts w:asciiTheme="minorHAnsi" w:hAnsiTheme="minorHAnsi" w:cstheme="minorHAnsi"/>
          <w:kern w:val="32"/>
          <w:sz w:val="22"/>
          <w:szCs w:val="22"/>
          <w:lang w:eastAsia="en-US"/>
        </w:rPr>
        <w:t>ón de mejora se recoge los indicadores</w:t>
      </w:r>
      <w:r w:rsidR="00A850D1" w:rsidRPr="00A66174">
        <w:rPr>
          <w:rFonts w:asciiTheme="minorHAnsi" w:hAnsiTheme="minorHAnsi" w:cstheme="minorHAnsi"/>
          <w:kern w:val="32"/>
          <w:sz w:val="22"/>
          <w:szCs w:val="22"/>
          <w:lang w:eastAsia="en-US"/>
        </w:rPr>
        <w:t xml:space="preserve"> que permiten realizar el seguimiento de la mismas, los responsables de su consecución, la prioridad de la acción de mejora, fecha de estimada y real de consecución</w:t>
      </w:r>
      <w:r w:rsidR="006F6FAC" w:rsidRPr="00A66174">
        <w:rPr>
          <w:rFonts w:asciiTheme="minorHAnsi" w:hAnsiTheme="minorHAnsi" w:cstheme="minorHAnsi"/>
          <w:kern w:val="32"/>
          <w:sz w:val="22"/>
          <w:szCs w:val="22"/>
          <w:lang w:eastAsia="en-US"/>
        </w:rPr>
        <w:t>, descripción de las actuaciones llevadas a cabo para su consecución y evidencia de la misma</w:t>
      </w:r>
      <w:r w:rsidR="00211F20" w:rsidRPr="00A66174">
        <w:rPr>
          <w:rFonts w:asciiTheme="minorHAnsi" w:hAnsiTheme="minorHAnsi" w:cstheme="minorHAnsi"/>
          <w:kern w:val="32"/>
          <w:sz w:val="22"/>
          <w:szCs w:val="22"/>
          <w:lang w:eastAsia="en-US"/>
        </w:rPr>
        <w:t>.</w:t>
      </w:r>
    </w:p>
    <w:p w14:paraId="0513C708" w14:textId="4A903710" w:rsidR="00211F20" w:rsidRPr="00A66174" w:rsidRDefault="00211F20"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highlight w:val="yellow"/>
          <w:lang w:eastAsia="en-US"/>
        </w:rPr>
        <w:t xml:space="preserve">[Contextualizar </w:t>
      </w:r>
      <w:r w:rsidR="00C034F3" w:rsidRPr="00A66174">
        <w:rPr>
          <w:rFonts w:asciiTheme="minorHAnsi" w:hAnsiTheme="minorHAnsi" w:cstheme="minorHAnsi"/>
          <w:kern w:val="32"/>
          <w:sz w:val="22"/>
          <w:szCs w:val="22"/>
          <w:highlight w:val="yellow"/>
          <w:lang w:eastAsia="en-US"/>
        </w:rPr>
        <w:t>destacando alguna de las acciones llevadas a cabo</w:t>
      </w:r>
      <w:r w:rsidRPr="00A66174">
        <w:rPr>
          <w:rFonts w:asciiTheme="minorHAnsi" w:hAnsiTheme="minorHAnsi" w:cstheme="minorHAnsi"/>
          <w:kern w:val="32"/>
          <w:sz w:val="22"/>
          <w:szCs w:val="22"/>
          <w:highlight w:val="yellow"/>
          <w:lang w:eastAsia="en-US"/>
        </w:rPr>
        <w:t>…]</w:t>
      </w:r>
    </w:p>
    <w:p w14:paraId="62C722D8" w14:textId="77777777" w:rsidR="00211F20" w:rsidRPr="00A66174" w:rsidRDefault="00211F20" w:rsidP="00211F20">
      <w:pPr>
        <w:spacing w:after="0" w:line="240" w:lineRule="auto"/>
        <w:jc w:val="both"/>
        <w:rPr>
          <w:rFonts w:asciiTheme="minorHAnsi" w:hAnsiTheme="minorHAnsi" w:cstheme="minorHAnsi"/>
        </w:rPr>
      </w:pPr>
    </w:p>
    <w:p w14:paraId="2D25F0E2" w14:textId="77777777" w:rsidR="00032727" w:rsidRPr="00A66174"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A66174">
        <w:rPr>
          <w:rFonts w:asciiTheme="minorHAnsi" w:hAnsiTheme="minorHAnsi" w:cstheme="minorHAnsi"/>
          <w:b/>
          <w:color w:val="auto"/>
          <w:sz w:val="22"/>
          <w:szCs w:val="22"/>
        </w:rPr>
        <w:t>CRITERIO 3.</w:t>
      </w:r>
      <w:r w:rsidR="00E876CA" w:rsidRPr="00A66174">
        <w:rPr>
          <w:rFonts w:asciiTheme="minorHAnsi" w:hAnsiTheme="minorHAnsi" w:cstheme="minorHAnsi"/>
          <w:b/>
          <w:color w:val="auto"/>
          <w:sz w:val="22"/>
          <w:szCs w:val="22"/>
        </w:rPr>
        <w:t xml:space="preserve"> </w:t>
      </w:r>
      <w:r w:rsidRPr="00A66174">
        <w:rPr>
          <w:rFonts w:asciiTheme="minorHAnsi" w:hAnsiTheme="minorHAnsi" w:cstheme="minorHAnsi"/>
          <w:b/>
          <w:color w:val="auto"/>
          <w:sz w:val="22"/>
          <w:szCs w:val="22"/>
        </w:rPr>
        <w:t>DISEÑO, ORGANIZACIÓN Y DESARROLLO DEL PROGRAMA FORMATIVO</w:t>
      </w:r>
    </w:p>
    <w:p w14:paraId="2396DCDA" w14:textId="77777777" w:rsidR="005032CF" w:rsidRPr="00A66174" w:rsidRDefault="005032CF"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 xml:space="preserve">El diseño del título está actualizado y se revisa periódicamente incorporando, si procede, acciones de mejora. </w:t>
      </w:r>
    </w:p>
    <w:p w14:paraId="6DA36D5C" w14:textId="77777777" w:rsidR="00E27316" w:rsidRPr="00A66174" w:rsidRDefault="00E27316" w:rsidP="00E27316">
      <w:pPr>
        <w:spacing w:after="0"/>
        <w:ind w:left="360"/>
        <w:rPr>
          <w:rFonts w:asciiTheme="minorHAnsi" w:hAnsiTheme="minorHAnsi" w:cstheme="minorHAnsi"/>
        </w:rPr>
      </w:pPr>
    </w:p>
    <w:p w14:paraId="31A75E48" w14:textId="77777777" w:rsidR="00E27316" w:rsidRPr="00A66174" w:rsidRDefault="00E27316" w:rsidP="00E27316">
      <w:pPr>
        <w:rPr>
          <w:rFonts w:asciiTheme="minorHAnsi" w:hAnsiTheme="minorHAnsi" w:cstheme="minorHAnsi"/>
        </w:rPr>
      </w:pPr>
      <w:r w:rsidRPr="00A66174">
        <w:rPr>
          <w:rFonts w:asciiTheme="minorHAnsi" w:hAnsiTheme="minorHAnsi" w:cstheme="minorHAnsi"/>
        </w:rPr>
        <w:t xml:space="preserve">El diseño del título actual debe corresponderse con la última versión de la memoria verificada o en su caso en su última modificación. </w:t>
      </w:r>
      <w:r w:rsidRPr="00A66174">
        <w:rPr>
          <w:rFonts w:asciiTheme="minorHAnsi" w:hAnsiTheme="minorHAnsi" w:cstheme="minorHAnsi"/>
          <w:highlight w:val="yellow"/>
        </w:rPr>
        <w:t>[Contextualizar si se ha realizado alguna modificación, y en su caso comentar cuales han sido las modificaciones y se han sido implementadas]</w:t>
      </w:r>
    </w:p>
    <w:p w14:paraId="7CD8AD5F" w14:textId="77777777" w:rsidR="00B41F4E" w:rsidRPr="00A66174" w:rsidRDefault="00B41F4E" w:rsidP="000A14DF">
      <w:pPr>
        <w:spacing w:after="0" w:line="240" w:lineRule="auto"/>
        <w:jc w:val="both"/>
        <w:rPr>
          <w:rFonts w:asciiTheme="minorHAnsi" w:hAnsiTheme="minorHAnsi" w:cstheme="minorHAnsi"/>
          <w:b/>
        </w:rPr>
      </w:pPr>
    </w:p>
    <w:p w14:paraId="19BF6148" w14:textId="77777777" w:rsidR="0068771B" w:rsidRPr="00A66174" w:rsidRDefault="0068771B"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La modalidad de enseñanza (presencial, virtual (o no presencial) y/o híbrida (o semipresencial) se ajusta a lo establecido en la memoria del programa formativo.</w:t>
      </w:r>
    </w:p>
    <w:p w14:paraId="2985B820" w14:textId="77777777" w:rsidR="00E27316" w:rsidRPr="00A66174" w:rsidRDefault="007D3E9D" w:rsidP="000A14DF">
      <w:pPr>
        <w:spacing w:after="0" w:line="240" w:lineRule="auto"/>
        <w:jc w:val="both"/>
        <w:rPr>
          <w:rFonts w:asciiTheme="minorHAnsi" w:hAnsiTheme="minorHAnsi" w:cstheme="minorHAnsi"/>
        </w:rPr>
      </w:pPr>
      <w:r w:rsidRPr="00A66174">
        <w:rPr>
          <w:rFonts w:asciiTheme="minorHAnsi" w:hAnsiTheme="minorHAnsi" w:cstheme="minorHAnsi"/>
        </w:rPr>
        <w:t>Aspectos a valorar y comentar:</w:t>
      </w:r>
      <w:r w:rsidR="00E27316" w:rsidRPr="00A66174">
        <w:rPr>
          <w:rFonts w:asciiTheme="minorHAnsi" w:hAnsiTheme="minorHAnsi" w:cstheme="minorHAnsi"/>
        </w:rPr>
        <w:t xml:space="preserve">  </w:t>
      </w:r>
    </w:p>
    <w:p w14:paraId="7C5EEEC8" w14:textId="77777777" w:rsidR="0068771B" w:rsidRPr="00A66174" w:rsidRDefault="0068771B" w:rsidP="00A66174">
      <w:pPr>
        <w:pStyle w:val="AGAETexto"/>
        <w:numPr>
          <w:ilvl w:val="0"/>
          <w:numId w:val="3"/>
        </w:numPr>
        <w:spacing w:before="0" w:after="0" w:line="240" w:lineRule="auto"/>
        <w:rPr>
          <w:rFonts w:asciiTheme="minorHAnsi" w:hAnsiTheme="minorHAnsi" w:cstheme="minorHAnsi"/>
        </w:rPr>
      </w:pPr>
      <w:r w:rsidRPr="00A66174">
        <w:rPr>
          <w:rFonts w:asciiTheme="minorHAnsi" w:hAnsiTheme="minorHAnsi" w:cstheme="minorHAnsi"/>
        </w:rPr>
        <w:t xml:space="preserve">Las modalidades de impartición se corresponden con la Memoria verificada y en su caso modificada. </w:t>
      </w:r>
    </w:p>
    <w:p w14:paraId="7DA23724" w14:textId="12267BEB" w:rsidR="00E27316" w:rsidRPr="00A66174" w:rsidRDefault="0068771B" w:rsidP="00A66174">
      <w:pPr>
        <w:pStyle w:val="Prrafodelista"/>
        <w:numPr>
          <w:ilvl w:val="0"/>
          <w:numId w:val="3"/>
        </w:numPr>
        <w:spacing w:before="0" w:after="0" w:line="240" w:lineRule="auto"/>
        <w:rPr>
          <w:rFonts w:asciiTheme="minorHAnsi" w:hAnsiTheme="minorHAnsi" w:cstheme="minorHAnsi"/>
          <w:sz w:val="22"/>
          <w:szCs w:val="22"/>
        </w:rPr>
      </w:pPr>
      <w:r w:rsidRPr="00A66174">
        <w:rPr>
          <w:rFonts w:asciiTheme="minorHAnsi" w:hAnsiTheme="minorHAnsi" w:cstheme="minorHAnsi"/>
          <w:sz w:val="22"/>
          <w:szCs w:val="22"/>
        </w:rPr>
        <w:t xml:space="preserve">En el caso de que el Título se imparta en varias modalidades de enseñanza existe coordinación docente entre las diferentes modalidades al objeto de que la adquisición de competencias y los resultados de aprendizaje sean homogéneos en todas las modalidades implicadas. </w:t>
      </w:r>
      <w:r w:rsidR="00E27316" w:rsidRPr="00A66174">
        <w:rPr>
          <w:rFonts w:asciiTheme="minorHAnsi" w:hAnsiTheme="minorHAnsi" w:cstheme="minorHAnsi"/>
          <w:sz w:val="22"/>
          <w:szCs w:val="22"/>
        </w:rPr>
        <w:t>Correcta distribución del estudiantado entre las diferentes líneas de investigación.</w:t>
      </w:r>
    </w:p>
    <w:p w14:paraId="532A67B3" w14:textId="77777777" w:rsidR="00032727" w:rsidRPr="00A66174" w:rsidRDefault="00032727" w:rsidP="000A14DF">
      <w:pPr>
        <w:pStyle w:val="AGAETexto"/>
        <w:spacing w:before="0" w:after="0" w:line="240" w:lineRule="auto"/>
        <w:rPr>
          <w:rFonts w:asciiTheme="minorHAnsi" w:hAnsiTheme="minorHAnsi" w:cstheme="minorHAnsi"/>
          <w:color w:val="000000"/>
        </w:rPr>
      </w:pPr>
    </w:p>
    <w:p w14:paraId="059DB5D1" w14:textId="4B450A45" w:rsidR="0068771B" w:rsidRPr="00A66174" w:rsidRDefault="0068771B" w:rsidP="0068771B">
      <w:pPr>
        <w:pStyle w:val="Prrafodelista"/>
        <w:spacing w:before="0" w:after="0" w:line="240" w:lineRule="auto"/>
        <w:ind w:left="0"/>
        <w:contextualSpacing/>
        <w:rPr>
          <w:rFonts w:asciiTheme="minorHAnsi" w:hAnsiTheme="minorHAnsi" w:cstheme="minorHAnsi"/>
          <w:kern w:val="32"/>
          <w:sz w:val="22"/>
          <w:szCs w:val="22"/>
          <w:lang w:eastAsia="en-US"/>
        </w:rPr>
      </w:pPr>
      <w:r w:rsidRPr="00A66174">
        <w:rPr>
          <w:rFonts w:asciiTheme="minorHAnsi" w:hAnsiTheme="minorHAnsi" w:cstheme="minorHAnsi"/>
          <w:kern w:val="32"/>
          <w:sz w:val="22"/>
          <w:szCs w:val="22"/>
          <w:highlight w:val="yellow"/>
          <w:lang w:eastAsia="en-US"/>
        </w:rPr>
        <w:t>[Contextualizar]</w:t>
      </w:r>
    </w:p>
    <w:p w14:paraId="4E280052" w14:textId="77777777" w:rsidR="00E27316" w:rsidRPr="00A66174" w:rsidRDefault="00E27316" w:rsidP="00B41F4E">
      <w:pPr>
        <w:spacing w:after="0" w:line="240" w:lineRule="auto"/>
        <w:jc w:val="both"/>
        <w:rPr>
          <w:rFonts w:asciiTheme="minorHAnsi" w:hAnsiTheme="minorHAnsi" w:cstheme="minorHAnsi"/>
        </w:rPr>
      </w:pPr>
    </w:p>
    <w:p w14:paraId="1063DCC7" w14:textId="07AD78B4" w:rsidR="0068771B" w:rsidRPr="00A66174" w:rsidRDefault="0068771B"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Los procesos de gestión e implantación de la normativa aplicable al título se desarrollan de manera adecuada y benefician al desarrollo del programa formativo, en particular lo referido a:</w:t>
      </w:r>
    </w:p>
    <w:p w14:paraId="57FF0CCE" w14:textId="77777777" w:rsidR="0068771B" w:rsidRPr="00A66174"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 Reconocimiento de créditos y convalidaciones.</w:t>
      </w:r>
    </w:p>
    <w:p w14:paraId="6E9B175F" w14:textId="77777777" w:rsidR="0068771B" w:rsidRPr="00A66174"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 Normativa de gestión de los TFM/TFG (dirección y coordinación, normativa de selección por parte del alumnado, tipologías, sistemas de evaluación, rúbrica, composición del tribunal).</w:t>
      </w:r>
    </w:p>
    <w:p w14:paraId="4EDC7DDD" w14:textId="77777777" w:rsidR="0068771B" w:rsidRPr="00A66174"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 En su caso, complementos formativos.</w:t>
      </w:r>
    </w:p>
    <w:p w14:paraId="24FC5055" w14:textId="4C8DF317" w:rsidR="0068771B" w:rsidRPr="00A66174"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rPr>
        <w:t xml:space="preserve">- Normas de </w:t>
      </w:r>
      <w:r w:rsidRPr="00A66174">
        <w:rPr>
          <w:rFonts w:asciiTheme="minorHAnsi" w:eastAsia="Calibri" w:hAnsiTheme="minorHAnsi" w:cstheme="minorHAnsi"/>
          <w:b/>
        </w:rPr>
        <w:t>permanencia.</w:t>
      </w:r>
    </w:p>
    <w:p w14:paraId="40098623" w14:textId="77777777" w:rsidR="005032CF" w:rsidRPr="00A66174" w:rsidRDefault="005032CF" w:rsidP="000A14DF">
      <w:pPr>
        <w:pStyle w:val="AGAETexto"/>
        <w:spacing w:before="0" w:after="0" w:line="240" w:lineRule="auto"/>
        <w:rPr>
          <w:rFonts w:asciiTheme="minorHAnsi" w:hAnsiTheme="minorHAnsi" w:cstheme="minorHAnsi"/>
          <w:color w:val="000000"/>
        </w:rPr>
      </w:pPr>
    </w:p>
    <w:p w14:paraId="486BC461" w14:textId="77777777" w:rsidR="00E27316" w:rsidRPr="00A66174" w:rsidRDefault="007D3E9D" w:rsidP="00E27316">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r w:rsidR="00E27316" w:rsidRPr="00A66174">
        <w:rPr>
          <w:rFonts w:asciiTheme="minorHAnsi" w:hAnsiTheme="minorHAnsi" w:cstheme="minorHAnsi"/>
        </w:rPr>
        <w:t xml:space="preserve"> </w:t>
      </w:r>
    </w:p>
    <w:p w14:paraId="58CBFEE1" w14:textId="77777777" w:rsidR="0068771B" w:rsidRPr="00A66174" w:rsidRDefault="0068771B" w:rsidP="00A66174">
      <w:pPr>
        <w:numPr>
          <w:ilvl w:val="0"/>
          <w:numId w:val="19"/>
        </w:numPr>
        <w:spacing w:after="0" w:line="240" w:lineRule="auto"/>
        <w:jc w:val="both"/>
        <w:rPr>
          <w:rFonts w:asciiTheme="minorHAnsi" w:eastAsia="Calibri" w:hAnsiTheme="minorHAnsi" w:cstheme="minorHAnsi"/>
        </w:rPr>
      </w:pPr>
      <w:r w:rsidRPr="00A66174">
        <w:rPr>
          <w:rFonts w:asciiTheme="minorHAnsi" w:eastAsia="Calibri" w:hAnsiTheme="minorHAnsi" w:cstheme="minorHAnsi"/>
        </w:rPr>
        <w:t xml:space="preserve">Los procesos de reconocimiento de créditos y convalidaciones se aplican de manera ajustada a la normativa vigente y toman en consideración de manera adecuada la formación o experiencia previa del/de la solicitante. </w:t>
      </w:r>
    </w:p>
    <w:p w14:paraId="24FDDD33" w14:textId="77777777" w:rsidR="0068771B" w:rsidRPr="00A66174" w:rsidRDefault="0068771B" w:rsidP="00A66174">
      <w:pPr>
        <w:numPr>
          <w:ilvl w:val="0"/>
          <w:numId w:val="19"/>
        </w:numPr>
        <w:spacing w:after="0" w:line="240" w:lineRule="auto"/>
        <w:jc w:val="both"/>
        <w:rPr>
          <w:rFonts w:asciiTheme="minorHAnsi" w:eastAsia="Calibri" w:hAnsiTheme="minorHAnsi" w:cstheme="minorHAnsi"/>
        </w:rPr>
      </w:pPr>
      <w:r w:rsidRPr="00A66174">
        <w:rPr>
          <w:rFonts w:asciiTheme="minorHAnsi" w:eastAsia="Calibri" w:hAnsiTheme="minorHAnsi" w:cstheme="minorHAnsi"/>
        </w:rPr>
        <w:t>Los procesos de gestión de los TFG/TFM son lo suficientemente ágiles y transparentes como para permitir la finalización de la Titulación en los plazos proyectados. Ello incluye aspectos diversos tales como los criterios de selección de TFGs/TFMs, listado de la oferta de TFGs/</w:t>
      </w:r>
      <w:proofErr w:type="gramStart"/>
      <w:r w:rsidRPr="00A66174">
        <w:rPr>
          <w:rFonts w:asciiTheme="minorHAnsi" w:eastAsia="Calibri" w:hAnsiTheme="minorHAnsi" w:cstheme="minorHAnsi"/>
        </w:rPr>
        <w:t>TFMs,  por</w:t>
      </w:r>
      <w:proofErr w:type="gramEnd"/>
      <w:r w:rsidRPr="00A66174">
        <w:rPr>
          <w:rFonts w:asciiTheme="minorHAnsi" w:eastAsia="Calibri" w:hAnsiTheme="minorHAnsi" w:cstheme="minorHAnsi"/>
        </w:rPr>
        <w:t xml:space="preserve"> parte de los tutores, la asignación de tutores, temáticas de referencia, etc. </w:t>
      </w:r>
    </w:p>
    <w:p w14:paraId="350B9DE2" w14:textId="77777777" w:rsidR="0068771B" w:rsidRPr="00A66174" w:rsidRDefault="0068771B" w:rsidP="00A66174">
      <w:pPr>
        <w:numPr>
          <w:ilvl w:val="0"/>
          <w:numId w:val="19"/>
        </w:numPr>
        <w:spacing w:after="0" w:line="240" w:lineRule="auto"/>
        <w:jc w:val="both"/>
        <w:rPr>
          <w:rFonts w:asciiTheme="minorHAnsi" w:hAnsiTheme="minorHAnsi" w:cstheme="minorHAnsi"/>
          <w:color w:val="000000"/>
        </w:rPr>
      </w:pPr>
      <w:r w:rsidRPr="00A66174">
        <w:rPr>
          <w:rFonts w:asciiTheme="minorHAnsi" w:eastAsia="Calibri" w:hAnsiTheme="minorHAnsi" w:cstheme="minorHAnsi"/>
        </w:rPr>
        <w:t xml:space="preserve">Con respecto a los complementos de formación, en los supuestos en los que los mismos se </w:t>
      </w:r>
      <w:proofErr w:type="gramStart"/>
      <w:r w:rsidRPr="00A66174">
        <w:rPr>
          <w:rFonts w:asciiTheme="minorHAnsi" w:eastAsia="Calibri" w:hAnsiTheme="minorHAnsi" w:cstheme="minorHAnsi"/>
        </w:rPr>
        <w:t>requieran,  garantizarán</w:t>
      </w:r>
      <w:proofErr w:type="gramEnd"/>
      <w:r w:rsidRPr="00A66174">
        <w:rPr>
          <w:rFonts w:asciiTheme="minorHAnsi" w:eastAsia="Calibri" w:hAnsiTheme="minorHAnsi" w:cstheme="minorHAnsi"/>
        </w:rPr>
        <w:t xml:space="preserve"> la nivelación y los conocimientos previos por parte de los estudiantes que los cursen. </w:t>
      </w:r>
    </w:p>
    <w:p w14:paraId="62CBF67E" w14:textId="63401AB9" w:rsidR="00E27316" w:rsidRPr="00A66174" w:rsidRDefault="0068771B" w:rsidP="00A66174">
      <w:pPr>
        <w:numPr>
          <w:ilvl w:val="0"/>
          <w:numId w:val="19"/>
        </w:numPr>
        <w:spacing w:after="0" w:line="240" w:lineRule="auto"/>
        <w:jc w:val="both"/>
        <w:rPr>
          <w:rFonts w:asciiTheme="minorHAnsi" w:hAnsiTheme="minorHAnsi" w:cstheme="minorHAnsi"/>
          <w:color w:val="000000"/>
        </w:rPr>
      </w:pPr>
      <w:r w:rsidRPr="00A66174">
        <w:rPr>
          <w:rFonts w:asciiTheme="minorHAnsi" w:hAnsiTheme="minorHAnsi" w:cstheme="minorHAnsi"/>
        </w:rPr>
        <w:t>Cumplimiento de las normas de permanencia.</w:t>
      </w:r>
    </w:p>
    <w:p w14:paraId="016B062F" w14:textId="77777777" w:rsidR="0068771B" w:rsidRPr="00A66174" w:rsidRDefault="0068771B" w:rsidP="0068771B">
      <w:pPr>
        <w:pStyle w:val="Prrafodelista"/>
        <w:spacing w:before="0" w:after="0" w:line="240" w:lineRule="auto"/>
        <w:ind w:left="360"/>
        <w:contextualSpacing/>
        <w:rPr>
          <w:rFonts w:asciiTheme="minorHAnsi" w:hAnsiTheme="minorHAnsi" w:cstheme="minorHAnsi"/>
          <w:kern w:val="32"/>
          <w:sz w:val="22"/>
          <w:szCs w:val="22"/>
          <w:highlight w:val="yellow"/>
          <w:lang w:eastAsia="en-US"/>
        </w:rPr>
      </w:pPr>
    </w:p>
    <w:p w14:paraId="14EB8898" w14:textId="556BF16A" w:rsidR="00456DFD" w:rsidRPr="00A66174" w:rsidRDefault="0068771B" w:rsidP="00456DFD">
      <w:pPr>
        <w:spacing w:after="0" w:line="240" w:lineRule="auto"/>
        <w:jc w:val="both"/>
        <w:rPr>
          <w:rFonts w:asciiTheme="minorHAnsi" w:hAnsiTheme="minorHAnsi" w:cstheme="minorHAnsi"/>
          <w:color w:val="000000"/>
        </w:rPr>
      </w:pPr>
      <w:r w:rsidRPr="00A66174">
        <w:rPr>
          <w:rFonts w:asciiTheme="minorHAnsi" w:hAnsiTheme="minorHAnsi" w:cstheme="minorHAnsi"/>
          <w:kern w:val="32"/>
          <w:highlight w:val="yellow"/>
        </w:rPr>
        <w:t>[Contextualizar]</w:t>
      </w:r>
      <w:r w:rsidR="00456DFD" w:rsidRPr="00A66174">
        <w:rPr>
          <w:rFonts w:asciiTheme="minorHAnsi" w:hAnsiTheme="minorHAnsi" w:cstheme="minorHAnsi"/>
          <w:kern w:val="32"/>
        </w:rPr>
        <w:t xml:space="preserve"> </w:t>
      </w:r>
    </w:p>
    <w:p w14:paraId="07B17917" w14:textId="68C05FD2" w:rsidR="0068771B" w:rsidRPr="00A66174" w:rsidRDefault="0068771B" w:rsidP="0068771B">
      <w:pPr>
        <w:pStyle w:val="Prrafodelista"/>
        <w:spacing w:before="0" w:after="0" w:line="240" w:lineRule="auto"/>
        <w:ind w:left="0"/>
        <w:contextualSpacing/>
        <w:rPr>
          <w:rFonts w:asciiTheme="minorHAnsi" w:hAnsiTheme="minorHAnsi" w:cstheme="minorHAnsi"/>
          <w:kern w:val="32"/>
          <w:sz w:val="22"/>
          <w:szCs w:val="22"/>
          <w:lang w:eastAsia="en-US"/>
        </w:rPr>
      </w:pPr>
    </w:p>
    <w:p w14:paraId="2D4E05DF" w14:textId="77777777" w:rsidR="0068771B" w:rsidRPr="00A66174" w:rsidRDefault="0068771B" w:rsidP="0068771B">
      <w:pPr>
        <w:spacing w:after="0" w:line="240" w:lineRule="auto"/>
        <w:ind w:left="360"/>
        <w:jc w:val="both"/>
        <w:rPr>
          <w:rFonts w:asciiTheme="minorHAnsi" w:hAnsiTheme="minorHAnsi" w:cstheme="minorHAnsi"/>
          <w:color w:val="000000"/>
        </w:rPr>
      </w:pPr>
    </w:p>
    <w:p w14:paraId="45BC24ED" w14:textId="1399C883" w:rsidR="005032CF" w:rsidRPr="00A66174" w:rsidRDefault="0068771B"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Los criterios de admisión, el perfil del estudiante de ingreso y número de plazas son adecuadas y se ajustan a lo establecido en la memoria del programa formativo.</w:t>
      </w:r>
    </w:p>
    <w:p w14:paraId="5DE17A2D" w14:textId="77777777" w:rsidR="005032CF" w:rsidRPr="00A66174" w:rsidRDefault="005032CF" w:rsidP="000A14DF">
      <w:pPr>
        <w:spacing w:after="0" w:line="240" w:lineRule="auto"/>
        <w:jc w:val="both"/>
        <w:rPr>
          <w:rFonts w:asciiTheme="minorHAnsi" w:hAnsiTheme="minorHAnsi" w:cstheme="minorHAnsi"/>
          <w:color w:val="000000"/>
        </w:rPr>
      </w:pPr>
    </w:p>
    <w:p w14:paraId="2E1907A3" w14:textId="77777777" w:rsidR="00A07045" w:rsidRPr="00A66174" w:rsidRDefault="007D3E9D" w:rsidP="000A14DF">
      <w:pPr>
        <w:spacing w:after="0" w:line="240" w:lineRule="auto"/>
        <w:jc w:val="both"/>
        <w:rPr>
          <w:rFonts w:asciiTheme="minorHAnsi" w:hAnsiTheme="minorHAnsi" w:cstheme="minorHAnsi"/>
        </w:rPr>
      </w:pPr>
      <w:r w:rsidRPr="00A66174">
        <w:rPr>
          <w:rFonts w:asciiTheme="minorHAnsi" w:hAnsiTheme="minorHAnsi" w:cstheme="minorHAnsi"/>
        </w:rPr>
        <w:t>Aspectos a valorar y comentar:</w:t>
      </w:r>
      <w:r w:rsidR="00A07045" w:rsidRPr="00A66174">
        <w:rPr>
          <w:rFonts w:asciiTheme="minorHAnsi" w:hAnsiTheme="minorHAnsi" w:cstheme="minorHAnsi"/>
        </w:rPr>
        <w:t xml:space="preserve"> </w:t>
      </w:r>
    </w:p>
    <w:p w14:paraId="4963B9C0" w14:textId="77777777" w:rsidR="0068771B" w:rsidRPr="00A66174" w:rsidRDefault="0068771B" w:rsidP="00A66174">
      <w:pPr>
        <w:pStyle w:val="AGAETexto"/>
        <w:numPr>
          <w:ilvl w:val="0"/>
          <w:numId w:val="20"/>
        </w:numPr>
        <w:spacing w:before="0" w:after="0" w:line="240" w:lineRule="auto"/>
        <w:rPr>
          <w:rFonts w:asciiTheme="minorHAnsi" w:hAnsiTheme="minorHAnsi" w:cstheme="minorHAnsi"/>
        </w:rPr>
      </w:pPr>
      <w:r w:rsidRPr="00A66174">
        <w:rPr>
          <w:rFonts w:asciiTheme="minorHAnsi" w:hAnsiTheme="minorHAnsi" w:cstheme="minorHAnsi"/>
        </w:rPr>
        <w:t xml:space="preserve">El número de estudiantes de nuevo ingreso se corresponde con lo establecido en la Memoria verificada. El perfil del estudiante de ingreso y los criterios de admisión se ajustan a la tipología de la titulación y no generan disfuncionalidades en el desarrollo de la misma (incluyendo aspectos como niveles de conocimientos lingüísticos previos, en particular con respecto a titulaciones a las que accede alumnado extranjero). </w:t>
      </w:r>
    </w:p>
    <w:p w14:paraId="11D9D544" w14:textId="77777777" w:rsidR="0068771B" w:rsidRPr="00A66174" w:rsidRDefault="0068771B" w:rsidP="00A66174">
      <w:pPr>
        <w:pStyle w:val="AGAETexto"/>
        <w:numPr>
          <w:ilvl w:val="0"/>
          <w:numId w:val="20"/>
        </w:numPr>
        <w:spacing w:before="0" w:after="0" w:line="240" w:lineRule="auto"/>
        <w:rPr>
          <w:rFonts w:asciiTheme="minorHAnsi" w:hAnsiTheme="minorHAnsi" w:cstheme="minorHAnsi"/>
        </w:rPr>
      </w:pPr>
      <w:r w:rsidRPr="00A66174">
        <w:rPr>
          <w:rFonts w:asciiTheme="minorHAnsi" w:hAnsiTheme="minorHAnsi" w:cstheme="minorHAnsi"/>
        </w:rPr>
        <w:t xml:space="preserve">El perfil de acceso como las eventuales pruebas de admisión son públicos y adecuados a la tipología de la titulación. </w:t>
      </w:r>
    </w:p>
    <w:p w14:paraId="7746AC41" w14:textId="77777777" w:rsidR="00456DFD" w:rsidRPr="00A66174" w:rsidRDefault="00456DFD" w:rsidP="00A66174">
      <w:pPr>
        <w:pStyle w:val="AGAETexto"/>
        <w:numPr>
          <w:ilvl w:val="0"/>
          <w:numId w:val="20"/>
        </w:numPr>
        <w:spacing w:before="0" w:after="0" w:line="240" w:lineRule="auto"/>
        <w:rPr>
          <w:rFonts w:asciiTheme="minorHAnsi" w:hAnsiTheme="minorHAnsi" w:cstheme="minorHAnsi"/>
          <w:color w:val="000000"/>
        </w:rPr>
      </w:pPr>
      <w:r w:rsidRPr="00A66174">
        <w:rPr>
          <w:rFonts w:asciiTheme="minorHAnsi" w:hAnsiTheme="minorHAnsi" w:cstheme="minorHAnsi"/>
        </w:rPr>
        <w:t xml:space="preserve">Los criterios de admisión son coherentes con la tipología de la titulación de referencia y tanto aquellos como el propio perfil de ingreso han de resultar adecuados con la finalidad de garantizar la adquisición de las competencias establecidas por el Título. </w:t>
      </w:r>
    </w:p>
    <w:p w14:paraId="129B5329" w14:textId="62EB486F" w:rsidR="00A07045" w:rsidRPr="00A66174" w:rsidRDefault="00456DFD" w:rsidP="00A66174">
      <w:pPr>
        <w:pStyle w:val="AGAETexto"/>
        <w:numPr>
          <w:ilvl w:val="0"/>
          <w:numId w:val="20"/>
        </w:numPr>
        <w:spacing w:before="0" w:after="0" w:line="240" w:lineRule="auto"/>
        <w:rPr>
          <w:rFonts w:asciiTheme="minorHAnsi" w:hAnsiTheme="minorHAnsi" w:cstheme="minorHAnsi"/>
          <w:color w:val="000000"/>
        </w:rPr>
      </w:pPr>
      <w:r w:rsidRPr="00A66174">
        <w:rPr>
          <w:rFonts w:asciiTheme="minorHAnsi" w:hAnsiTheme="minorHAnsi" w:cstheme="minorHAnsi"/>
        </w:rPr>
        <w:t>Los tamaños de los grupos son adecuados para la consecución de los objetivos de aprendizaje y la consecución de las competencias previstas en la Memoria verificada.</w:t>
      </w:r>
    </w:p>
    <w:p w14:paraId="757A8BEF" w14:textId="77777777" w:rsidR="00032727" w:rsidRPr="00A66174" w:rsidRDefault="00032727" w:rsidP="000A14DF">
      <w:pPr>
        <w:spacing w:after="0" w:line="240" w:lineRule="auto"/>
        <w:jc w:val="both"/>
        <w:rPr>
          <w:rFonts w:asciiTheme="minorHAnsi" w:hAnsiTheme="minorHAnsi" w:cstheme="minorHAnsi"/>
          <w:color w:val="000000"/>
        </w:rPr>
      </w:pPr>
    </w:p>
    <w:p w14:paraId="1E9C999E" w14:textId="61B418B6" w:rsidR="00456DFD" w:rsidRPr="00A66174" w:rsidRDefault="00456DFD" w:rsidP="00456DFD">
      <w:pPr>
        <w:spacing w:after="0" w:line="240" w:lineRule="auto"/>
        <w:jc w:val="both"/>
        <w:rPr>
          <w:rFonts w:asciiTheme="minorHAnsi" w:hAnsiTheme="minorHAnsi" w:cstheme="minorHAnsi"/>
          <w:color w:val="000000"/>
        </w:rPr>
      </w:pPr>
      <w:r w:rsidRPr="00A66174">
        <w:rPr>
          <w:rFonts w:asciiTheme="minorHAnsi" w:hAnsiTheme="minorHAnsi" w:cstheme="minorHAnsi"/>
          <w:kern w:val="32"/>
          <w:highlight w:val="yellow"/>
        </w:rPr>
        <w:t>[Contextualizar]</w:t>
      </w:r>
      <w:r w:rsidRPr="00A66174">
        <w:rPr>
          <w:rFonts w:asciiTheme="minorHAnsi" w:hAnsiTheme="minorHAnsi" w:cstheme="minorHAnsi"/>
          <w:kern w:val="32"/>
        </w:rPr>
        <w:t xml:space="preserve"> </w:t>
      </w:r>
      <w:r w:rsidRPr="00A66174">
        <w:rPr>
          <w:rFonts w:asciiTheme="minorHAnsi" w:hAnsiTheme="minorHAnsi" w:cstheme="minorHAnsi"/>
          <w:color w:val="000000"/>
          <w:highlight w:val="yellow"/>
        </w:rPr>
        <w:t xml:space="preserve">[Ver datos tabla 3.1 del cuadro de mandos y valorar la evolución de la participación] </w:t>
      </w:r>
    </w:p>
    <w:p w14:paraId="5524D6E8" w14:textId="45CF5C11" w:rsidR="00456DFD" w:rsidRPr="00A66174" w:rsidRDefault="00456DFD" w:rsidP="00456DFD">
      <w:pPr>
        <w:spacing w:after="0" w:line="240" w:lineRule="auto"/>
        <w:jc w:val="both"/>
        <w:rPr>
          <w:rFonts w:asciiTheme="minorHAnsi" w:hAnsiTheme="minorHAnsi" w:cstheme="minorHAnsi"/>
          <w:color w:val="000000"/>
        </w:rPr>
      </w:pPr>
    </w:p>
    <w:p w14:paraId="47E9950B" w14:textId="37DFF2EC" w:rsidR="00456DFD" w:rsidRPr="00A66174" w:rsidRDefault="00456DFD"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A66174">
        <w:rPr>
          <w:rFonts w:asciiTheme="minorHAnsi" w:hAnsiTheme="minorHAnsi" w:cstheme="minorHAnsi"/>
          <w:b/>
          <w:color w:val="000000"/>
          <w:sz w:val="22"/>
          <w:szCs w:val="22"/>
        </w:rPr>
        <w:t>La coordinación docente permite la adecuada planificación del programa formativo asegurado que los resultados de aprendizaje son asumidos por el estudiantado.</w:t>
      </w:r>
    </w:p>
    <w:p w14:paraId="3D84AE2A" w14:textId="32DCC876" w:rsidR="00456DFD" w:rsidRPr="00A66174" w:rsidRDefault="00456DFD" w:rsidP="00456DFD">
      <w:pPr>
        <w:pStyle w:val="Prrafodelista"/>
        <w:spacing w:after="0" w:line="240" w:lineRule="auto"/>
        <w:ind w:left="360"/>
        <w:rPr>
          <w:rFonts w:asciiTheme="minorHAnsi" w:hAnsiTheme="minorHAnsi" w:cstheme="minorHAnsi"/>
          <w:sz w:val="22"/>
          <w:szCs w:val="22"/>
        </w:rPr>
      </w:pPr>
      <w:r w:rsidRPr="00A66174">
        <w:rPr>
          <w:rFonts w:asciiTheme="minorHAnsi" w:hAnsiTheme="minorHAnsi" w:cstheme="minorHAnsi"/>
          <w:sz w:val="22"/>
          <w:szCs w:val="22"/>
        </w:rPr>
        <w:t xml:space="preserve">Aspectos a valorar y comentar: </w:t>
      </w:r>
    </w:p>
    <w:p w14:paraId="1B114B4C" w14:textId="77777777" w:rsidR="00456DFD" w:rsidRPr="00A66174" w:rsidRDefault="00456DFD" w:rsidP="00A66174">
      <w:pPr>
        <w:pStyle w:val="AGAETexto"/>
        <w:numPr>
          <w:ilvl w:val="0"/>
          <w:numId w:val="21"/>
        </w:numPr>
        <w:spacing w:before="0" w:after="0" w:line="240" w:lineRule="auto"/>
        <w:rPr>
          <w:rFonts w:asciiTheme="minorHAnsi" w:hAnsiTheme="minorHAnsi" w:cstheme="minorHAnsi"/>
        </w:rPr>
      </w:pPr>
      <w:r w:rsidRPr="00A66174">
        <w:rPr>
          <w:rFonts w:asciiTheme="minorHAnsi" w:hAnsiTheme="minorHAnsi" w:cstheme="minorHAnsi"/>
        </w:rPr>
        <w:t xml:space="preserve">Ámbito formal de la coordinación: Se asegura formalmente el desarrollo de la coordinación en el marco de la titulación (personas responsables, eventual existencia de diferentes niveles de coordinación en el marco de una misma titulación, por ejemplo, a través de figuras como el/la coordinador/a de asignatura, etc.). </w:t>
      </w:r>
    </w:p>
    <w:p w14:paraId="5B03332D" w14:textId="01825A23" w:rsidR="00456DFD" w:rsidRPr="00A66174" w:rsidRDefault="00456DFD" w:rsidP="00A66174">
      <w:pPr>
        <w:pStyle w:val="AGAETexto"/>
        <w:numPr>
          <w:ilvl w:val="0"/>
          <w:numId w:val="21"/>
        </w:numPr>
        <w:spacing w:before="0" w:after="0" w:line="240" w:lineRule="auto"/>
        <w:rPr>
          <w:rFonts w:asciiTheme="minorHAnsi" w:hAnsiTheme="minorHAnsi" w:cstheme="minorHAnsi"/>
        </w:rPr>
      </w:pPr>
      <w:r w:rsidRPr="00A66174">
        <w:rPr>
          <w:rFonts w:asciiTheme="minorHAnsi" w:hAnsiTheme="minorHAnsi" w:cstheme="minorHAnsi"/>
        </w:rPr>
        <w:t>Ámbito material de la coordinación: La coordinación horizontal y vertical es adecuada en el marco de la titulación. Se evidencian los mecanismos de coordinación empleados (reuniones de la coordinación con los docentes y el alumnado, periodicidad de dichas reuniones, etc.).</w:t>
      </w:r>
    </w:p>
    <w:p w14:paraId="3F0BC008" w14:textId="7E60FEF2" w:rsidR="00456DFD" w:rsidRPr="00A66174" w:rsidRDefault="00456DFD" w:rsidP="00456DFD">
      <w:pPr>
        <w:pStyle w:val="Prrafodelista"/>
        <w:spacing w:after="0" w:line="240" w:lineRule="auto"/>
        <w:ind w:left="360"/>
        <w:rPr>
          <w:rFonts w:asciiTheme="minorHAnsi" w:hAnsiTheme="minorHAnsi" w:cstheme="minorHAnsi"/>
          <w:color w:val="000000"/>
        </w:rPr>
      </w:pPr>
      <w:r w:rsidRPr="00A66174">
        <w:rPr>
          <w:rFonts w:asciiTheme="minorHAnsi" w:hAnsiTheme="minorHAnsi" w:cstheme="minorHAnsi"/>
          <w:kern w:val="32"/>
          <w:highlight w:val="yellow"/>
        </w:rPr>
        <w:t>[Contextualizar]</w:t>
      </w:r>
    </w:p>
    <w:p w14:paraId="55D2FCB2" w14:textId="77777777" w:rsidR="00456DFD" w:rsidRPr="00A66174" w:rsidRDefault="00456DFD" w:rsidP="00456DFD">
      <w:pPr>
        <w:spacing w:after="0" w:line="240" w:lineRule="auto"/>
        <w:jc w:val="both"/>
        <w:rPr>
          <w:rFonts w:asciiTheme="minorHAnsi" w:hAnsiTheme="minorHAnsi" w:cstheme="minorHAnsi"/>
          <w:color w:val="000000"/>
        </w:rPr>
      </w:pPr>
    </w:p>
    <w:p w14:paraId="7957521F" w14:textId="77777777" w:rsidR="00A07045" w:rsidRPr="00A66174" w:rsidRDefault="00A07045">
      <w:pPr>
        <w:spacing w:after="0" w:line="240" w:lineRule="auto"/>
        <w:rPr>
          <w:rFonts w:asciiTheme="minorHAnsi" w:eastAsia="Calibri" w:hAnsiTheme="minorHAnsi" w:cstheme="minorHAnsi"/>
          <w:b/>
          <w:caps/>
          <w:color w:val="FFFFFF"/>
        </w:rPr>
      </w:pPr>
    </w:p>
    <w:p w14:paraId="25F66AAC" w14:textId="77777777" w:rsidR="00032727" w:rsidRPr="00A66174" w:rsidRDefault="00032727" w:rsidP="00B41F4E">
      <w:pPr>
        <w:pStyle w:val="AGAETtulo1Texto"/>
        <w:rPr>
          <w:rFonts w:cstheme="minorHAnsi"/>
          <w:sz w:val="22"/>
          <w:szCs w:val="22"/>
        </w:rPr>
      </w:pPr>
      <w:r w:rsidRPr="00A66174">
        <w:rPr>
          <w:rFonts w:cstheme="minorHAnsi"/>
          <w:sz w:val="22"/>
          <w:szCs w:val="22"/>
        </w:rPr>
        <w:t>DIMENSIÓN 2: RECURSOS</w:t>
      </w:r>
    </w:p>
    <w:p w14:paraId="79670240" w14:textId="77777777" w:rsidR="00032727" w:rsidRPr="00A66174" w:rsidRDefault="00032727" w:rsidP="000A14DF">
      <w:pPr>
        <w:pStyle w:val="AGAETexto"/>
        <w:spacing w:before="0" w:after="0" w:line="240" w:lineRule="auto"/>
        <w:ind w:left="720"/>
        <w:rPr>
          <w:rFonts w:asciiTheme="minorHAnsi" w:hAnsiTheme="minorHAnsi" w:cstheme="minorHAnsi"/>
          <w:color w:val="000000"/>
        </w:rPr>
      </w:pPr>
    </w:p>
    <w:p w14:paraId="7FCE532C" w14:textId="77777777" w:rsidR="00032727" w:rsidRPr="00A66174"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A66174">
        <w:rPr>
          <w:rFonts w:asciiTheme="minorHAnsi" w:hAnsiTheme="minorHAnsi" w:cstheme="minorHAnsi"/>
          <w:b/>
          <w:color w:val="auto"/>
          <w:sz w:val="22"/>
          <w:szCs w:val="22"/>
        </w:rPr>
        <w:t>CRITERIO 4: PROFESORADO</w:t>
      </w:r>
    </w:p>
    <w:p w14:paraId="2959BDFD" w14:textId="77777777" w:rsidR="005032CF" w:rsidRPr="00A66174" w:rsidRDefault="005032CF" w:rsidP="000A14DF">
      <w:pPr>
        <w:spacing w:after="0" w:line="240" w:lineRule="auto"/>
        <w:jc w:val="both"/>
        <w:rPr>
          <w:rFonts w:asciiTheme="minorHAnsi" w:hAnsiTheme="minorHAnsi" w:cstheme="minorHAnsi"/>
          <w:b/>
        </w:rPr>
      </w:pPr>
    </w:p>
    <w:p w14:paraId="3FDE5B2F" w14:textId="2C91C249" w:rsidR="007D3E9D" w:rsidRPr="00A66174" w:rsidRDefault="002457CA" w:rsidP="00A66174">
      <w:pPr>
        <w:pStyle w:val="AGAETexto"/>
        <w:numPr>
          <w:ilvl w:val="1"/>
          <w:numId w:val="9"/>
        </w:numPr>
        <w:shd w:val="clear" w:color="auto" w:fill="D9D9D9" w:themeFill="background1" w:themeFillShade="D9"/>
        <w:spacing w:before="0" w:after="0" w:line="240" w:lineRule="auto"/>
        <w:ind w:left="426" w:hanging="426"/>
        <w:rPr>
          <w:rFonts w:asciiTheme="minorHAnsi" w:hAnsiTheme="minorHAnsi" w:cstheme="minorHAnsi"/>
          <w:highlight w:val="yellow"/>
        </w:rPr>
      </w:pPr>
      <w:r w:rsidRPr="00A66174">
        <w:rPr>
          <w:rFonts w:asciiTheme="minorHAnsi" w:hAnsiTheme="minorHAnsi" w:cstheme="minorHAnsi"/>
          <w:b/>
          <w:color w:val="000000"/>
        </w:rPr>
        <w:t xml:space="preserve">El personal académico </w:t>
      </w:r>
      <w:r w:rsidR="00456DFD" w:rsidRPr="00A66174">
        <w:rPr>
          <w:rFonts w:asciiTheme="minorHAnsi" w:hAnsiTheme="minorHAnsi" w:cstheme="minorHAnsi"/>
          <w:b/>
          <w:color w:val="000000"/>
        </w:rPr>
        <w:t>reúne el nivel de cualificación y experiencia (docente e investigadora) adecuado y se corresponde con el comprometido en la memoria del programa formativo.</w:t>
      </w:r>
    </w:p>
    <w:p w14:paraId="505CDE55" w14:textId="77777777" w:rsidR="007D3E9D" w:rsidRPr="00A66174" w:rsidRDefault="007D3E9D" w:rsidP="007D3E9D">
      <w:pPr>
        <w:spacing w:after="0" w:line="240" w:lineRule="auto"/>
        <w:jc w:val="both"/>
        <w:rPr>
          <w:rFonts w:asciiTheme="minorHAnsi" w:hAnsiTheme="minorHAnsi" w:cstheme="minorHAnsi"/>
        </w:rPr>
      </w:pPr>
      <w:r w:rsidRPr="00A66174">
        <w:rPr>
          <w:rFonts w:asciiTheme="minorHAnsi" w:hAnsiTheme="minorHAnsi" w:cstheme="minorHAnsi"/>
        </w:rPr>
        <w:t xml:space="preserve">Aspectos a valorar y comentar: </w:t>
      </w:r>
    </w:p>
    <w:p w14:paraId="3F76E6AA" w14:textId="77777777" w:rsidR="00456DFD" w:rsidRPr="00A66174" w:rsidRDefault="007D3E9D" w:rsidP="00456DFD">
      <w:pPr>
        <w:pStyle w:val="AGAETexto"/>
        <w:spacing w:before="0" w:after="0" w:line="240" w:lineRule="auto"/>
        <w:rPr>
          <w:rFonts w:asciiTheme="minorHAnsi" w:hAnsiTheme="minorHAnsi" w:cstheme="minorHAnsi"/>
        </w:rPr>
      </w:pPr>
      <w:r w:rsidRPr="00A66174">
        <w:rPr>
          <w:rFonts w:asciiTheme="minorHAnsi" w:hAnsiTheme="minorHAnsi" w:cstheme="minorHAnsi"/>
        </w:rPr>
        <w:t xml:space="preserve">1. </w:t>
      </w:r>
      <w:r w:rsidR="00456DFD" w:rsidRPr="00A66174">
        <w:rPr>
          <w:rFonts w:asciiTheme="minorHAnsi" w:hAnsiTheme="minorHAnsi" w:cstheme="minorHAnsi"/>
        </w:rPr>
        <w:t>El personal académico se corresponde con el previsto en la memoria verificada y, en su caso, con sus posteriores modificaciones.</w:t>
      </w:r>
    </w:p>
    <w:p w14:paraId="4F7BDD53" w14:textId="77777777" w:rsidR="00456DFD" w:rsidRPr="00A66174" w:rsidRDefault="00456DFD" w:rsidP="00456DFD">
      <w:pPr>
        <w:pStyle w:val="AGAETexto"/>
        <w:spacing w:before="0" w:after="0" w:line="240" w:lineRule="auto"/>
        <w:rPr>
          <w:rFonts w:asciiTheme="minorHAnsi" w:hAnsiTheme="minorHAnsi" w:cstheme="minorHAnsi"/>
        </w:rPr>
      </w:pPr>
      <w:r w:rsidRPr="00A66174">
        <w:rPr>
          <w:rFonts w:asciiTheme="minorHAnsi" w:hAnsiTheme="minorHAnsi" w:cstheme="minorHAnsi"/>
        </w:rPr>
        <w:t>2. Los méritos docentes e investigadores adquiridos por cada miembro del profesorado son garantía del nivel de calidad y experiencia necesarias para llevar a cabo correctamente la docencia asignada.</w:t>
      </w:r>
    </w:p>
    <w:p w14:paraId="5DE6A3A0" w14:textId="77777777" w:rsidR="00456DFD" w:rsidRPr="00A66174" w:rsidRDefault="00456DFD" w:rsidP="00456DFD">
      <w:pPr>
        <w:pStyle w:val="AGAETexto"/>
        <w:spacing w:before="0" w:after="0" w:line="240" w:lineRule="auto"/>
        <w:rPr>
          <w:rFonts w:asciiTheme="minorHAnsi" w:hAnsiTheme="minorHAnsi" w:cstheme="minorHAnsi"/>
        </w:rPr>
      </w:pPr>
      <w:r w:rsidRPr="00A66174">
        <w:rPr>
          <w:rFonts w:asciiTheme="minorHAnsi" w:hAnsiTheme="minorHAnsi" w:cstheme="minorHAnsi"/>
        </w:rPr>
        <w:t>3. El profesorado colaborador proveniente de otras universidades o centros de investigación y los convenios establecidos se corresponden a lo así indicado en la memoria verificada.</w:t>
      </w:r>
    </w:p>
    <w:p w14:paraId="0D42B118" w14:textId="39885D7A" w:rsidR="00032727" w:rsidRPr="00A66174" w:rsidRDefault="00032727" w:rsidP="000A14DF">
      <w:pPr>
        <w:spacing w:after="0" w:line="240" w:lineRule="auto"/>
        <w:jc w:val="both"/>
        <w:rPr>
          <w:rFonts w:asciiTheme="minorHAnsi" w:hAnsiTheme="minorHAnsi" w:cstheme="minorHAnsi"/>
        </w:rPr>
      </w:pPr>
    </w:p>
    <w:p w14:paraId="529094C6" w14:textId="12255CDF" w:rsidR="00B41F4E" w:rsidRPr="00A66174" w:rsidRDefault="00006EDC" w:rsidP="00B41F4E">
      <w:pPr>
        <w:spacing w:after="0" w:line="240" w:lineRule="auto"/>
        <w:jc w:val="both"/>
        <w:rPr>
          <w:rFonts w:asciiTheme="minorHAnsi" w:hAnsiTheme="minorHAnsi" w:cstheme="minorHAnsi"/>
        </w:rPr>
      </w:pPr>
      <w:r w:rsidRPr="00A66174">
        <w:rPr>
          <w:rFonts w:asciiTheme="minorHAnsi" w:hAnsiTheme="minorHAnsi" w:cstheme="minorHAnsi"/>
          <w:highlight w:val="yellow"/>
        </w:rPr>
        <w:t>[La DEVA ha medido una tabla nueva con los datos. Que corresponden con nuestras tablas 4.1, 4.2, 4.3 y 4.4]</w:t>
      </w:r>
    </w:p>
    <w:p w14:paraId="0FA84C78" w14:textId="77777777" w:rsidR="00B41F4E" w:rsidRPr="00A66174" w:rsidRDefault="00B41F4E" w:rsidP="000A14DF">
      <w:pPr>
        <w:spacing w:after="0" w:line="240" w:lineRule="auto"/>
        <w:jc w:val="both"/>
        <w:rPr>
          <w:rFonts w:asciiTheme="minorHAnsi" w:hAnsiTheme="minorHAnsi" w:cstheme="minorHAnsi"/>
        </w:rPr>
      </w:pPr>
    </w:p>
    <w:p w14:paraId="468A5795" w14:textId="2E93BDE0" w:rsidR="002457CA" w:rsidRPr="00A66174"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El personal académico implicado en el título es suficiente y su grado de dedicación es el adecuado para lleva a cabo el programa formativo propuesto en relación al número del alumnado.</w:t>
      </w:r>
    </w:p>
    <w:p w14:paraId="444ECD9D" w14:textId="77777777" w:rsidR="002457CA" w:rsidRPr="00A66174" w:rsidRDefault="002457CA" w:rsidP="000A14DF">
      <w:pPr>
        <w:spacing w:after="0" w:line="240" w:lineRule="auto"/>
        <w:jc w:val="both"/>
        <w:rPr>
          <w:rFonts w:asciiTheme="minorHAnsi" w:hAnsiTheme="minorHAnsi" w:cstheme="minorHAnsi"/>
        </w:rPr>
      </w:pPr>
    </w:p>
    <w:p w14:paraId="1E32DBC0" w14:textId="77777777" w:rsidR="007D3E9D" w:rsidRPr="00A66174" w:rsidRDefault="007D3E9D" w:rsidP="00006EDC">
      <w:pPr>
        <w:spacing w:after="0" w:line="240" w:lineRule="auto"/>
        <w:jc w:val="both"/>
        <w:rPr>
          <w:rFonts w:asciiTheme="minorHAnsi" w:hAnsiTheme="minorHAnsi" w:cstheme="minorHAnsi"/>
        </w:rPr>
      </w:pPr>
      <w:r w:rsidRPr="00A66174">
        <w:rPr>
          <w:rFonts w:asciiTheme="minorHAnsi" w:hAnsiTheme="minorHAnsi" w:cstheme="minorHAnsi"/>
        </w:rPr>
        <w:t xml:space="preserve">Aspectos a valorar y comentar: </w:t>
      </w:r>
    </w:p>
    <w:p w14:paraId="0D76520C" w14:textId="374492B6" w:rsidR="00032727" w:rsidRPr="00A66174" w:rsidRDefault="00006EDC" w:rsidP="00006EDC">
      <w:pPr>
        <w:pStyle w:val="AGAETexto"/>
        <w:spacing w:before="0" w:after="0" w:line="276" w:lineRule="auto"/>
        <w:rPr>
          <w:rFonts w:asciiTheme="minorHAnsi" w:hAnsiTheme="minorHAnsi" w:cstheme="minorHAnsi"/>
        </w:rPr>
      </w:pPr>
      <w:r w:rsidRPr="00A66174">
        <w:rPr>
          <w:rFonts w:asciiTheme="minorHAnsi" w:hAnsiTheme="minorHAnsi" w:cstheme="minorHAnsi"/>
        </w:rPr>
        <w:t>1. Cada profesor/a imparte un porcentaje de horas docente adecuado, y se realiza un desglose grupal apropiado a cada asignatura. No se produce una excesiva atomización de la docencia que conduce a una dificultad de seguimiento de los contenidos por parte del alumnado. Así mismo, el nº de horas dedicadas a cada una de las asignaturas es acorde con la necesidad de adquirir las destrezas y competencias concretas detalladas en cada materia.</w:t>
      </w:r>
    </w:p>
    <w:p w14:paraId="32ACB20B" w14:textId="5B929B98" w:rsidR="009F1094" w:rsidRPr="00A66174" w:rsidRDefault="00006EDC" w:rsidP="00B41F4E">
      <w:pPr>
        <w:pStyle w:val="AGAETexto"/>
        <w:spacing w:before="0" w:after="0" w:line="276" w:lineRule="auto"/>
        <w:jc w:val="left"/>
        <w:rPr>
          <w:rFonts w:asciiTheme="minorHAnsi" w:hAnsiTheme="minorHAnsi" w:cstheme="minorHAnsi"/>
        </w:rPr>
      </w:pPr>
      <w:r w:rsidRPr="00A66174">
        <w:rPr>
          <w:rFonts w:asciiTheme="minorHAnsi" w:hAnsiTheme="minorHAnsi" w:cstheme="minorHAnsi"/>
          <w:highlight w:val="yellow"/>
        </w:rPr>
        <w:t>[Contextualizar]</w:t>
      </w:r>
    </w:p>
    <w:p w14:paraId="263712FC" w14:textId="77777777" w:rsidR="009F1094" w:rsidRPr="00A66174" w:rsidRDefault="009F1094" w:rsidP="00B41F4E">
      <w:pPr>
        <w:pStyle w:val="AGAETexto"/>
        <w:spacing w:before="0" w:after="0" w:line="276" w:lineRule="auto"/>
        <w:jc w:val="left"/>
        <w:rPr>
          <w:rFonts w:asciiTheme="minorHAnsi" w:hAnsiTheme="minorHAnsi" w:cstheme="minorHAnsi"/>
        </w:rPr>
      </w:pPr>
    </w:p>
    <w:p w14:paraId="29E00FDC" w14:textId="4636884A" w:rsidR="002457CA" w:rsidRPr="00A66174"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 xml:space="preserve">La actividad docente del personal </w:t>
      </w:r>
      <w:r w:rsidRPr="00A66174">
        <w:rPr>
          <w:rFonts w:asciiTheme="minorHAnsi" w:hAnsiTheme="minorHAnsi" w:cstheme="minorHAnsi"/>
          <w:b/>
          <w:sz w:val="21"/>
          <w:szCs w:val="21"/>
        </w:rPr>
        <w:t>académico es objeto de evaluación, teniendo en cuenta las características del programa formativo, de manera que se asegure que el proceso de aprendizaje se desarrolle de una manera adecuada</w:t>
      </w:r>
    </w:p>
    <w:p w14:paraId="13CD3B3F" w14:textId="77777777" w:rsidR="002457CA" w:rsidRPr="00A66174" w:rsidRDefault="002457CA" w:rsidP="00B41F4E">
      <w:pPr>
        <w:pStyle w:val="AGAETexto"/>
        <w:spacing w:before="0" w:after="0" w:line="276" w:lineRule="auto"/>
        <w:rPr>
          <w:rFonts w:asciiTheme="minorHAnsi" w:hAnsiTheme="minorHAnsi" w:cstheme="minorHAnsi"/>
        </w:rPr>
      </w:pPr>
    </w:p>
    <w:p w14:paraId="4366AEF0" w14:textId="77777777" w:rsidR="007D3E9D" w:rsidRPr="00A66174" w:rsidRDefault="007D3E9D" w:rsidP="00B41F4E">
      <w:pPr>
        <w:pStyle w:val="AGAETexto"/>
        <w:spacing w:before="0" w:after="0" w:line="276" w:lineRule="auto"/>
        <w:rPr>
          <w:rFonts w:asciiTheme="minorHAnsi" w:hAnsiTheme="minorHAnsi" w:cstheme="minorHAnsi"/>
        </w:rPr>
      </w:pPr>
      <w:r w:rsidRPr="00A66174">
        <w:rPr>
          <w:rFonts w:asciiTheme="minorHAnsi" w:hAnsiTheme="minorHAnsi" w:cstheme="minorHAnsi"/>
        </w:rPr>
        <w:t xml:space="preserve">Aspectos a valorar y comentar: </w:t>
      </w:r>
    </w:p>
    <w:p w14:paraId="103297D5" w14:textId="77777777" w:rsidR="00006EDC" w:rsidRPr="00A66174" w:rsidRDefault="00006EDC" w:rsidP="00B41F4E">
      <w:pPr>
        <w:spacing w:after="0" w:line="240" w:lineRule="auto"/>
        <w:jc w:val="both"/>
        <w:rPr>
          <w:rFonts w:asciiTheme="minorHAnsi" w:hAnsiTheme="minorHAnsi" w:cstheme="minorHAnsi"/>
        </w:rPr>
      </w:pPr>
      <w:r w:rsidRPr="00A66174">
        <w:rPr>
          <w:rFonts w:asciiTheme="minorHAnsi" w:hAnsiTheme="minorHAnsi" w:cstheme="minorHAnsi"/>
        </w:rPr>
        <w:t>1. El título/ centro cuenta con un documento en el que se detalla el análisis de los resultados de la evaluación y mejora de la calidad de la actividad docente del profesorado que imparte docencia en la titulación, en su caso del programa DOCENTIA</w:t>
      </w:r>
      <w:r w:rsidRPr="00A66174">
        <w:rPr>
          <w:rFonts w:asciiTheme="minorHAnsi" w:hAnsiTheme="minorHAnsi" w:cstheme="minorHAnsi"/>
          <w:b/>
        </w:rPr>
        <w:t xml:space="preserve">. </w:t>
      </w:r>
      <w:r w:rsidRPr="00A66174">
        <w:rPr>
          <w:rFonts w:asciiTheme="minorHAnsi" w:hAnsiTheme="minorHAnsi" w:cstheme="minorHAnsi"/>
        </w:rPr>
        <w:t xml:space="preserve">Se debe especificar quiénes, cómo y cuándo realizan las actividades relacionadas con la evaluación de la mejora de la calidad de la enseñanza. </w:t>
      </w:r>
    </w:p>
    <w:p w14:paraId="59A90F09" w14:textId="0CD758D5" w:rsidR="00B41F4E" w:rsidRPr="00A66174" w:rsidRDefault="00006EDC" w:rsidP="00B41F4E">
      <w:pPr>
        <w:spacing w:after="0" w:line="240" w:lineRule="auto"/>
        <w:jc w:val="both"/>
        <w:rPr>
          <w:rFonts w:asciiTheme="minorHAnsi" w:eastAsia="Noto Sans HK Light" w:hAnsiTheme="minorHAnsi" w:cstheme="minorHAnsi"/>
          <w:lang w:val="es-ES_tradnl" w:eastAsia="es-ES"/>
        </w:rPr>
      </w:pPr>
      <w:r w:rsidRPr="00A66174">
        <w:rPr>
          <w:rFonts w:asciiTheme="minorHAnsi" w:eastAsia="Noto Sans HK Light" w:hAnsiTheme="minorHAnsi" w:cstheme="minorHAnsi"/>
          <w:lang w:val="es-ES_tradnl" w:eastAsia="es-ES"/>
        </w:rPr>
        <w:t>2. La universidad/centro promueve la formación del profesorado, así como acciones para fomentar la innovación en los métodos de enseñanza y el uso de nuevas tecnologías que contribuyen a la mejora de la calidad del profesorado que imparte docencia en la titulación.</w:t>
      </w:r>
    </w:p>
    <w:p w14:paraId="615E086F" w14:textId="77777777" w:rsidR="00006EDC" w:rsidRPr="00A66174" w:rsidRDefault="00006EDC" w:rsidP="00B41F4E">
      <w:pPr>
        <w:spacing w:after="0" w:line="240" w:lineRule="auto"/>
        <w:jc w:val="both"/>
        <w:rPr>
          <w:rFonts w:asciiTheme="minorHAnsi" w:eastAsia="Noto Sans HK Light" w:hAnsiTheme="minorHAnsi" w:cstheme="minorHAnsi"/>
          <w:lang w:val="es-ES_tradnl" w:eastAsia="es-ES"/>
        </w:rPr>
      </w:pPr>
    </w:p>
    <w:p w14:paraId="3C77A82A" w14:textId="63FF5B95" w:rsidR="00006EDC" w:rsidRPr="00A66174" w:rsidRDefault="00006EDC" w:rsidP="00B41F4E">
      <w:pPr>
        <w:spacing w:after="0" w:line="240" w:lineRule="auto"/>
        <w:jc w:val="both"/>
        <w:rPr>
          <w:rFonts w:asciiTheme="minorHAnsi" w:eastAsia="Noto Sans HK Light" w:hAnsiTheme="minorHAnsi" w:cstheme="minorHAnsi"/>
          <w:lang w:val="es-ES_tradnl" w:eastAsia="es-ES"/>
        </w:rPr>
      </w:pPr>
      <w:r w:rsidRPr="00A66174">
        <w:rPr>
          <w:rFonts w:asciiTheme="minorHAnsi" w:eastAsia="Noto Sans HK Light" w:hAnsiTheme="minorHAnsi" w:cstheme="minorHAnsi"/>
          <w:highlight w:val="green"/>
          <w:lang w:val="es-ES_tradnl" w:eastAsia="es-ES"/>
        </w:rPr>
        <w:t>[La UCIP contextualizará la parte del DOCENTIA]</w:t>
      </w:r>
    </w:p>
    <w:p w14:paraId="56695851" w14:textId="34EC7535" w:rsidR="00006EDC" w:rsidRPr="00A66174" w:rsidRDefault="00006EDC" w:rsidP="00B41F4E">
      <w:pPr>
        <w:spacing w:after="0" w:line="240" w:lineRule="auto"/>
        <w:jc w:val="both"/>
        <w:rPr>
          <w:rFonts w:asciiTheme="minorHAnsi" w:eastAsia="Noto Sans HK Light" w:hAnsiTheme="minorHAnsi" w:cstheme="minorHAnsi"/>
          <w:lang w:val="es-ES_tradnl" w:eastAsia="es-ES"/>
        </w:rPr>
      </w:pPr>
      <w:r w:rsidRPr="00A66174">
        <w:rPr>
          <w:rFonts w:asciiTheme="minorHAnsi" w:eastAsia="Noto Sans HK Light" w:hAnsiTheme="minorHAnsi" w:cstheme="minorHAnsi"/>
          <w:highlight w:val="yellow"/>
          <w:lang w:val="es-ES_tradnl" w:eastAsia="es-ES"/>
        </w:rPr>
        <w:t>[El punto 2 se debe contextualizar por el título, ver tabla 4.5]</w:t>
      </w:r>
    </w:p>
    <w:p w14:paraId="480A1DBC" w14:textId="77777777" w:rsidR="00006EDC" w:rsidRPr="00A66174" w:rsidRDefault="00006EDC" w:rsidP="00B41F4E">
      <w:pPr>
        <w:spacing w:after="0" w:line="240" w:lineRule="auto"/>
        <w:jc w:val="both"/>
        <w:rPr>
          <w:rFonts w:asciiTheme="minorHAnsi" w:hAnsiTheme="minorHAnsi" w:cstheme="minorHAnsi"/>
        </w:rPr>
      </w:pPr>
    </w:p>
    <w:p w14:paraId="31B8352B" w14:textId="77777777" w:rsidR="009F1094" w:rsidRPr="00A66174" w:rsidRDefault="009F1094" w:rsidP="00B41F4E">
      <w:pPr>
        <w:pStyle w:val="AGAETexto"/>
        <w:spacing w:before="0" w:after="0" w:line="276" w:lineRule="auto"/>
        <w:jc w:val="left"/>
        <w:rPr>
          <w:rFonts w:asciiTheme="minorHAnsi" w:hAnsiTheme="minorHAnsi" w:cstheme="minorHAnsi"/>
        </w:rPr>
      </w:pPr>
    </w:p>
    <w:p w14:paraId="02DC8AD1" w14:textId="769968DC" w:rsidR="002457CA" w:rsidRPr="00A66174"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Disponibilidad de criterios de selección y asignación de TFG</w:t>
      </w:r>
    </w:p>
    <w:p w14:paraId="61C61F62" w14:textId="77777777" w:rsidR="002457CA" w:rsidRPr="00A66174" w:rsidRDefault="002457CA" w:rsidP="00B41F4E">
      <w:pPr>
        <w:pStyle w:val="AGAETexto"/>
        <w:spacing w:before="0" w:after="0" w:line="276" w:lineRule="auto"/>
        <w:jc w:val="left"/>
        <w:rPr>
          <w:rFonts w:asciiTheme="minorHAnsi" w:hAnsiTheme="minorHAnsi" w:cstheme="minorHAnsi"/>
        </w:rPr>
      </w:pPr>
    </w:p>
    <w:p w14:paraId="31349A01" w14:textId="77777777" w:rsidR="00E708BD" w:rsidRPr="00A66174" w:rsidRDefault="00E708BD" w:rsidP="000A14DF">
      <w:pPr>
        <w:pStyle w:val="AGAETexto"/>
        <w:spacing w:before="0" w:after="0" w:line="276" w:lineRule="auto"/>
        <w:rPr>
          <w:rFonts w:asciiTheme="minorHAnsi" w:hAnsiTheme="minorHAnsi" w:cstheme="minorHAnsi"/>
        </w:rPr>
      </w:pPr>
      <w:r w:rsidRPr="00A66174">
        <w:rPr>
          <w:rFonts w:asciiTheme="minorHAnsi" w:hAnsiTheme="minorHAnsi" w:cstheme="minorHAnsi"/>
        </w:rPr>
        <w:t>Aspectos a valorar y comentar</w:t>
      </w:r>
    </w:p>
    <w:p w14:paraId="052BF2B6" w14:textId="2615BDAC" w:rsidR="00006EDC" w:rsidRPr="00A66174" w:rsidRDefault="00006EDC" w:rsidP="00A66174">
      <w:pPr>
        <w:pStyle w:val="AGAETexto"/>
        <w:numPr>
          <w:ilvl w:val="0"/>
          <w:numId w:val="22"/>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rPr>
        <w:t>El título cuenta con procedimiento para asegurar la idoneidad del profesorado que supervisa el TFGs/TFMs.</w:t>
      </w:r>
    </w:p>
    <w:p w14:paraId="57690ADB" w14:textId="77777777" w:rsidR="00006EDC" w:rsidRPr="00A66174" w:rsidRDefault="00006EDC" w:rsidP="00A66174">
      <w:pPr>
        <w:pStyle w:val="AGAETexto"/>
        <w:numPr>
          <w:ilvl w:val="0"/>
          <w:numId w:val="22"/>
        </w:numPr>
        <w:spacing w:before="0" w:after="0" w:line="276" w:lineRule="auto"/>
        <w:rPr>
          <w:rFonts w:asciiTheme="minorHAnsi" w:hAnsiTheme="minorHAnsi" w:cstheme="minorHAnsi"/>
        </w:rPr>
      </w:pPr>
      <w:r w:rsidRPr="00A66174">
        <w:rPr>
          <w:rFonts w:asciiTheme="minorHAnsi" w:hAnsiTheme="minorHAnsi" w:cstheme="minorHAnsi"/>
          <w:sz w:val="21"/>
          <w:szCs w:val="21"/>
        </w:rPr>
        <w:t>Se establecen con claridad los criterios de oferta de TFGs/TFMs y en su caso, la oferta por parte del profesorado.</w:t>
      </w:r>
    </w:p>
    <w:p w14:paraId="45EC6701" w14:textId="52D42CC4" w:rsidR="00032727" w:rsidRPr="00A66174" w:rsidRDefault="00006EDC" w:rsidP="00A66174">
      <w:pPr>
        <w:pStyle w:val="AGAETexto"/>
        <w:numPr>
          <w:ilvl w:val="0"/>
          <w:numId w:val="22"/>
        </w:numPr>
        <w:spacing w:before="0" w:after="0" w:line="276" w:lineRule="auto"/>
        <w:rPr>
          <w:rFonts w:asciiTheme="minorHAnsi" w:hAnsiTheme="minorHAnsi" w:cstheme="minorHAnsi"/>
        </w:rPr>
      </w:pPr>
      <w:r w:rsidRPr="00A66174">
        <w:rPr>
          <w:rFonts w:asciiTheme="minorHAnsi" w:hAnsiTheme="minorHAnsi" w:cstheme="minorHAnsi"/>
          <w:sz w:val="21"/>
          <w:szCs w:val="21"/>
        </w:rPr>
        <w:t>El título asegura la idoneidad de los criterios con el fin de garantizar la igualdad de oportunidades y el trato homogéneo y justo a la totalidad del estudiantado.</w:t>
      </w:r>
    </w:p>
    <w:p w14:paraId="36C615BC" w14:textId="77777777" w:rsidR="00006EDC" w:rsidRPr="00A66174" w:rsidRDefault="00006EDC" w:rsidP="00006EDC">
      <w:pPr>
        <w:pStyle w:val="AGAETexto"/>
        <w:spacing w:before="0" w:after="0" w:line="276" w:lineRule="auto"/>
        <w:ind w:left="360"/>
        <w:jc w:val="left"/>
        <w:rPr>
          <w:rFonts w:asciiTheme="minorHAnsi" w:hAnsiTheme="minorHAnsi" w:cstheme="minorHAnsi"/>
          <w:highlight w:val="yellow"/>
        </w:rPr>
      </w:pPr>
    </w:p>
    <w:p w14:paraId="448C7F0D" w14:textId="50004E3B" w:rsidR="00006EDC" w:rsidRPr="00A66174" w:rsidRDefault="00006EDC" w:rsidP="00006EDC">
      <w:pPr>
        <w:pStyle w:val="AGAETexto"/>
        <w:spacing w:before="0" w:after="0" w:line="276" w:lineRule="auto"/>
        <w:jc w:val="left"/>
        <w:rPr>
          <w:rFonts w:asciiTheme="minorHAnsi" w:hAnsiTheme="minorHAnsi" w:cstheme="minorHAnsi"/>
        </w:rPr>
      </w:pPr>
      <w:r w:rsidRPr="00A66174">
        <w:rPr>
          <w:rFonts w:asciiTheme="minorHAnsi" w:hAnsiTheme="minorHAnsi" w:cstheme="minorHAnsi"/>
          <w:highlight w:val="yellow"/>
        </w:rPr>
        <w:t>[Contextualizar]</w:t>
      </w:r>
    </w:p>
    <w:p w14:paraId="25589159" w14:textId="77777777" w:rsidR="00B41F4E" w:rsidRPr="00A66174" w:rsidRDefault="00B41F4E" w:rsidP="00B41F4E">
      <w:pPr>
        <w:spacing w:after="0" w:line="240" w:lineRule="auto"/>
        <w:jc w:val="both"/>
        <w:rPr>
          <w:rFonts w:asciiTheme="minorHAnsi" w:hAnsiTheme="minorHAnsi" w:cstheme="minorHAnsi"/>
        </w:rPr>
      </w:pPr>
    </w:p>
    <w:p w14:paraId="51CCCA10" w14:textId="77777777" w:rsidR="00B41F4E" w:rsidRPr="00A66174" w:rsidRDefault="00B41F4E" w:rsidP="000A14DF">
      <w:pPr>
        <w:pStyle w:val="AGAETexto"/>
        <w:spacing w:before="0" w:after="0" w:line="276" w:lineRule="auto"/>
        <w:rPr>
          <w:rFonts w:asciiTheme="minorHAnsi" w:hAnsiTheme="minorHAnsi" w:cstheme="minorHAnsi"/>
        </w:rPr>
      </w:pPr>
    </w:p>
    <w:p w14:paraId="05ADA8C2" w14:textId="77777777" w:rsidR="00006EDC" w:rsidRPr="00A66174"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En su caso, adecuación del perfil del profesorado que supervisa las prácticas externas y sus funciones.</w:t>
      </w:r>
    </w:p>
    <w:p w14:paraId="38A29C95" w14:textId="77777777" w:rsidR="00C029B7" w:rsidRPr="00A66174" w:rsidRDefault="00C029B7" w:rsidP="000A14DF">
      <w:pPr>
        <w:pStyle w:val="AGAETexto"/>
        <w:spacing w:before="0" w:after="0" w:line="276" w:lineRule="auto"/>
        <w:rPr>
          <w:rFonts w:asciiTheme="minorHAnsi" w:hAnsiTheme="minorHAnsi" w:cstheme="minorHAnsi"/>
        </w:rPr>
      </w:pPr>
      <w:r w:rsidRPr="00A66174">
        <w:rPr>
          <w:rFonts w:asciiTheme="minorHAnsi" w:hAnsiTheme="minorHAnsi" w:cstheme="minorHAnsi"/>
        </w:rPr>
        <w:t>Aspectos a valorar y comentar</w:t>
      </w:r>
    </w:p>
    <w:p w14:paraId="515DDFBD" w14:textId="3C115A1A" w:rsidR="00C029B7" w:rsidRPr="00A66174" w:rsidRDefault="00006EDC" w:rsidP="00A66174">
      <w:pPr>
        <w:pStyle w:val="AGAETexto"/>
        <w:numPr>
          <w:ilvl w:val="0"/>
          <w:numId w:val="2"/>
        </w:numPr>
        <w:spacing w:before="0" w:after="0" w:line="276" w:lineRule="auto"/>
        <w:rPr>
          <w:rFonts w:asciiTheme="minorHAnsi" w:hAnsiTheme="minorHAnsi" w:cstheme="minorHAnsi"/>
        </w:rPr>
      </w:pPr>
      <w:r w:rsidRPr="00A66174">
        <w:rPr>
          <w:rFonts w:asciiTheme="minorHAnsi" w:hAnsiTheme="minorHAnsi" w:cstheme="minorHAnsi"/>
          <w:sz w:val="21"/>
          <w:szCs w:val="21"/>
        </w:rPr>
        <w:t>El profesorado que supervisa las prácticas externas o profesionales posee un perfil adecuado al ejercicio de las mismas y sus tareas están bien definidas en relación a la tutela, supervisión, seguimiento y elaboración de la memoria final. Dicha tarea estará reconocida con número de horas determinado y la asignación de un número máximo de alumnos/as por curso.</w:t>
      </w:r>
    </w:p>
    <w:p w14:paraId="2561A6C7" w14:textId="39438A26" w:rsidR="00032727" w:rsidRPr="00A66174" w:rsidRDefault="00006EDC" w:rsidP="00B41F4E">
      <w:pPr>
        <w:pStyle w:val="AGAETexto"/>
        <w:spacing w:before="0" w:after="0" w:line="276" w:lineRule="auto"/>
        <w:rPr>
          <w:rFonts w:asciiTheme="minorHAnsi" w:hAnsiTheme="minorHAnsi" w:cstheme="minorHAnsi"/>
        </w:rPr>
      </w:pPr>
      <w:r w:rsidRPr="00A66174">
        <w:rPr>
          <w:rFonts w:asciiTheme="minorHAnsi" w:hAnsiTheme="minorHAnsi" w:cstheme="minorHAnsi"/>
          <w:highlight w:val="green"/>
        </w:rPr>
        <w:t xml:space="preserve">[La DEVA ha solicitado </w:t>
      </w:r>
      <w:proofErr w:type="gramStart"/>
      <w:r w:rsidRPr="00A66174">
        <w:rPr>
          <w:rFonts w:asciiTheme="minorHAnsi" w:hAnsiTheme="minorHAnsi" w:cstheme="minorHAnsi"/>
          <w:highlight w:val="green"/>
        </w:rPr>
        <w:t>un tabla nueva</w:t>
      </w:r>
      <w:proofErr w:type="gramEnd"/>
      <w:r w:rsidRPr="00A66174">
        <w:rPr>
          <w:rFonts w:asciiTheme="minorHAnsi" w:hAnsiTheme="minorHAnsi" w:cstheme="minorHAnsi"/>
          <w:highlight w:val="green"/>
        </w:rPr>
        <w:t>]</w:t>
      </w:r>
    </w:p>
    <w:tbl>
      <w:tblPr>
        <w:tblStyle w:val="Sombreadoclaro-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671"/>
        <w:gridCol w:w="1359"/>
        <w:gridCol w:w="1727"/>
        <w:gridCol w:w="1289"/>
        <w:gridCol w:w="1931"/>
      </w:tblGrid>
      <w:tr w:rsidR="00006EDC" w:rsidRPr="00A66174" w14:paraId="2ADB79E9" w14:textId="77777777" w:rsidTr="00006EDC">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667" w:type="pct"/>
            <w:tcBorders>
              <w:top w:val="single" w:sz="4" w:space="0" w:color="auto"/>
              <w:left w:val="single" w:sz="4" w:space="0" w:color="auto"/>
              <w:bottom w:val="single" w:sz="4" w:space="0" w:color="auto"/>
              <w:right w:val="single" w:sz="4" w:space="0" w:color="auto"/>
            </w:tcBorders>
            <w:hideMark/>
          </w:tcPr>
          <w:p w14:paraId="624E8FBC" w14:textId="77777777" w:rsidR="00006EDC" w:rsidRPr="00A66174" w:rsidRDefault="00006EDC">
            <w:pPr>
              <w:spacing w:after="0" w:line="240" w:lineRule="auto"/>
              <w:rPr>
                <w:rFonts w:asciiTheme="minorHAnsi" w:hAnsiTheme="minorHAnsi" w:cstheme="minorHAnsi"/>
                <w:sz w:val="18"/>
                <w:szCs w:val="18"/>
              </w:rPr>
            </w:pPr>
            <w:r w:rsidRPr="00A66174">
              <w:rPr>
                <w:rFonts w:asciiTheme="minorHAnsi" w:hAnsiTheme="minorHAnsi" w:cstheme="minorHAnsi"/>
                <w:sz w:val="18"/>
                <w:szCs w:val="18"/>
              </w:rPr>
              <w:t>Identificador Tutor/Tutora</w:t>
            </w:r>
          </w:p>
        </w:tc>
        <w:tc>
          <w:tcPr>
            <w:tcW w:w="908" w:type="pct"/>
            <w:tcBorders>
              <w:top w:val="single" w:sz="4" w:space="0" w:color="auto"/>
              <w:left w:val="single" w:sz="4" w:space="0" w:color="auto"/>
              <w:bottom w:val="single" w:sz="4" w:space="0" w:color="auto"/>
              <w:right w:val="single" w:sz="4" w:space="0" w:color="auto"/>
            </w:tcBorders>
            <w:hideMark/>
          </w:tcPr>
          <w:p w14:paraId="7AECFA68" w14:textId="77777777" w:rsidR="00006EDC" w:rsidRPr="00A66174"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6174">
              <w:rPr>
                <w:rFonts w:asciiTheme="minorHAnsi" w:hAnsiTheme="minorHAnsi" w:cstheme="minorHAnsi"/>
                <w:sz w:val="18"/>
                <w:szCs w:val="18"/>
              </w:rPr>
              <w:t>Universidad / Entidad</w:t>
            </w:r>
          </w:p>
        </w:tc>
        <w:tc>
          <w:tcPr>
            <w:tcW w:w="738" w:type="pct"/>
            <w:tcBorders>
              <w:top w:val="single" w:sz="4" w:space="0" w:color="auto"/>
              <w:left w:val="single" w:sz="4" w:space="0" w:color="auto"/>
              <w:bottom w:val="single" w:sz="4" w:space="0" w:color="auto"/>
              <w:right w:val="single" w:sz="4" w:space="0" w:color="auto"/>
            </w:tcBorders>
            <w:hideMark/>
          </w:tcPr>
          <w:p w14:paraId="704F632F" w14:textId="77777777" w:rsidR="00006EDC" w:rsidRPr="00A66174"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6174">
              <w:rPr>
                <w:rFonts w:asciiTheme="minorHAnsi" w:hAnsiTheme="minorHAnsi" w:cstheme="minorHAnsi"/>
                <w:sz w:val="18"/>
                <w:szCs w:val="18"/>
              </w:rPr>
              <w:t>Ámbito de Conocimiento</w:t>
            </w:r>
          </w:p>
        </w:tc>
        <w:tc>
          <w:tcPr>
            <w:tcW w:w="938" w:type="pct"/>
            <w:tcBorders>
              <w:top w:val="single" w:sz="4" w:space="0" w:color="auto"/>
              <w:left w:val="single" w:sz="4" w:space="0" w:color="auto"/>
              <w:bottom w:val="single" w:sz="4" w:space="0" w:color="auto"/>
              <w:right w:val="single" w:sz="4" w:space="0" w:color="auto"/>
            </w:tcBorders>
            <w:hideMark/>
          </w:tcPr>
          <w:p w14:paraId="309D0892" w14:textId="77777777" w:rsidR="00006EDC" w:rsidRPr="00A66174"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6174">
              <w:rPr>
                <w:rFonts w:asciiTheme="minorHAnsi" w:hAnsiTheme="minorHAnsi" w:cstheme="minorHAnsi"/>
                <w:sz w:val="18"/>
                <w:szCs w:val="18"/>
              </w:rPr>
              <w:t>Categoría académica / profesional</w:t>
            </w:r>
          </w:p>
        </w:tc>
        <w:tc>
          <w:tcPr>
            <w:tcW w:w="700" w:type="pct"/>
            <w:tcBorders>
              <w:top w:val="single" w:sz="4" w:space="0" w:color="auto"/>
              <w:left w:val="single" w:sz="4" w:space="0" w:color="auto"/>
              <w:bottom w:val="single" w:sz="4" w:space="0" w:color="auto"/>
              <w:right w:val="single" w:sz="4" w:space="0" w:color="auto"/>
            </w:tcBorders>
            <w:hideMark/>
          </w:tcPr>
          <w:p w14:paraId="135EA4AE" w14:textId="77777777" w:rsidR="00006EDC" w:rsidRPr="00A66174"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6174">
              <w:rPr>
                <w:rFonts w:asciiTheme="minorHAnsi" w:hAnsiTheme="minorHAnsi" w:cstheme="minorHAnsi"/>
                <w:sz w:val="18"/>
                <w:szCs w:val="18"/>
              </w:rPr>
              <w:t>Dedicación al título (horas)</w:t>
            </w:r>
          </w:p>
        </w:tc>
        <w:tc>
          <w:tcPr>
            <w:tcW w:w="1049" w:type="pct"/>
            <w:tcBorders>
              <w:top w:val="single" w:sz="4" w:space="0" w:color="auto"/>
              <w:left w:val="single" w:sz="4" w:space="0" w:color="auto"/>
              <w:bottom w:val="single" w:sz="4" w:space="0" w:color="auto"/>
              <w:right w:val="single" w:sz="4" w:space="0" w:color="auto"/>
            </w:tcBorders>
            <w:hideMark/>
          </w:tcPr>
          <w:p w14:paraId="30E0604F" w14:textId="77777777" w:rsidR="00006EDC" w:rsidRPr="00A66174"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66174">
              <w:rPr>
                <w:rFonts w:asciiTheme="minorHAnsi" w:hAnsiTheme="minorHAnsi" w:cstheme="minorHAnsi"/>
                <w:sz w:val="18"/>
                <w:szCs w:val="18"/>
              </w:rPr>
              <w:t>Tutor/a académico de la universidad /Tutor/a de la entidad colaboradora</w:t>
            </w:r>
          </w:p>
        </w:tc>
      </w:tr>
      <w:tr w:rsidR="00006EDC" w:rsidRPr="00A66174" w14:paraId="605609D7" w14:textId="77777777" w:rsidTr="00006ED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67" w:type="pct"/>
            <w:tcBorders>
              <w:top w:val="nil"/>
              <w:left w:val="single" w:sz="4" w:space="0" w:color="auto"/>
              <w:bottom w:val="single" w:sz="4" w:space="0" w:color="auto"/>
              <w:right w:val="single" w:sz="4" w:space="0" w:color="auto"/>
            </w:tcBorders>
          </w:tcPr>
          <w:p w14:paraId="40E0B6DD" w14:textId="77777777" w:rsidR="00006EDC" w:rsidRPr="00A66174" w:rsidRDefault="00006EDC">
            <w:pPr>
              <w:spacing w:after="0"/>
              <w:rPr>
                <w:rFonts w:asciiTheme="minorHAnsi" w:hAnsiTheme="minorHAnsi" w:cstheme="minorHAnsi"/>
                <w:sz w:val="16"/>
                <w:szCs w:val="16"/>
              </w:rPr>
            </w:pPr>
          </w:p>
        </w:tc>
        <w:tc>
          <w:tcPr>
            <w:tcW w:w="908" w:type="pct"/>
            <w:tcBorders>
              <w:top w:val="single" w:sz="4" w:space="0" w:color="auto"/>
              <w:left w:val="single" w:sz="4" w:space="0" w:color="auto"/>
              <w:bottom w:val="single" w:sz="4" w:space="0" w:color="auto"/>
              <w:right w:val="single" w:sz="4" w:space="0" w:color="auto"/>
            </w:tcBorders>
            <w:hideMark/>
          </w:tcPr>
          <w:p w14:paraId="07D40040" w14:textId="77777777" w:rsidR="00006EDC" w:rsidRPr="00A66174"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66174">
              <w:rPr>
                <w:rFonts w:asciiTheme="minorHAnsi" w:hAnsiTheme="minorHAnsi" w:cstheme="minorHAnsi"/>
                <w:sz w:val="16"/>
                <w:szCs w:val="16"/>
              </w:rPr>
              <w:t> </w:t>
            </w:r>
          </w:p>
        </w:tc>
        <w:tc>
          <w:tcPr>
            <w:tcW w:w="738" w:type="pct"/>
            <w:tcBorders>
              <w:top w:val="nil"/>
              <w:left w:val="single" w:sz="4" w:space="0" w:color="auto"/>
              <w:bottom w:val="single" w:sz="4" w:space="0" w:color="auto"/>
              <w:right w:val="single" w:sz="4" w:space="0" w:color="auto"/>
            </w:tcBorders>
            <w:hideMark/>
          </w:tcPr>
          <w:p w14:paraId="6B1A410F" w14:textId="77777777" w:rsidR="00006EDC" w:rsidRPr="00A66174"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66174">
              <w:rPr>
                <w:rFonts w:asciiTheme="minorHAnsi" w:hAnsiTheme="minorHAnsi" w:cstheme="minorHAnsi"/>
                <w:sz w:val="16"/>
                <w:szCs w:val="16"/>
              </w:rPr>
              <w:t> </w:t>
            </w:r>
          </w:p>
        </w:tc>
        <w:tc>
          <w:tcPr>
            <w:tcW w:w="938" w:type="pct"/>
            <w:tcBorders>
              <w:top w:val="single" w:sz="4" w:space="0" w:color="auto"/>
              <w:left w:val="single" w:sz="4" w:space="0" w:color="auto"/>
              <w:bottom w:val="single" w:sz="4" w:space="0" w:color="auto"/>
              <w:right w:val="single" w:sz="4" w:space="0" w:color="auto"/>
            </w:tcBorders>
            <w:hideMark/>
          </w:tcPr>
          <w:p w14:paraId="693EC3EC" w14:textId="77777777" w:rsidR="00006EDC" w:rsidRPr="00A66174"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66174">
              <w:rPr>
                <w:rFonts w:asciiTheme="minorHAnsi" w:hAnsiTheme="minorHAnsi" w:cstheme="minorHAnsi"/>
                <w:sz w:val="16"/>
                <w:szCs w:val="16"/>
              </w:rPr>
              <w:t> </w:t>
            </w:r>
          </w:p>
        </w:tc>
        <w:tc>
          <w:tcPr>
            <w:tcW w:w="700" w:type="pct"/>
            <w:tcBorders>
              <w:top w:val="nil"/>
              <w:left w:val="single" w:sz="4" w:space="0" w:color="auto"/>
              <w:bottom w:val="single" w:sz="4" w:space="0" w:color="auto"/>
              <w:right w:val="single" w:sz="4" w:space="0" w:color="auto"/>
            </w:tcBorders>
            <w:hideMark/>
          </w:tcPr>
          <w:p w14:paraId="27EF2F18" w14:textId="77777777" w:rsidR="00006EDC" w:rsidRPr="00A66174"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A66174">
              <w:rPr>
                <w:rFonts w:asciiTheme="minorHAnsi" w:hAnsiTheme="minorHAnsi" w:cstheme="minorHAnsi"/>
                <w:b/>
                <w:bCs/>
                <w:sz w:val="16"/>
                <w:szCs w:val="16"/>
              </w:rPr>
              <w:t> </w:t>
            </w:r>
          </w:p>
        </w:tc>
        <w:tc>
          <w:tcPr>
            <w:tcW w:w="1049" w:type="pct"/>
            <w:tcBorders>
              <w:top w:val="single" w:sz="4" w:space="0" w:color="auto"/>
              <w:left w:val="single" w:sz="4" w:space="0" w:color="auto"/>
              <w:bottom w:val="single" w:sz="4" w:space="0" w:color="auto"/>
              <w:right w:val="single" w:sz="4" w:space="0" w:color="auto"/>
            </w:tcBorders>
          </w:tcPr>
          <w:p w14:paraId="1DEE76F3" w14:textId="77777777" w:rsidR="00006EDC" w:rsidRPr="00A66174" w:rsidRDefault="00006ED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5F497A" w:themeColor="accent4" w:themeShade="BF"/>
                <w:sz w:val="16"/>
                <w:szCs w:val="16"/>
              </w:rPr>
            </w:pPr>
          </w:p>
        </w:tc>
      </w:tr>
    </w:tbl>
    <w:p w14:paraId="6F179F68" w14:textId="77777777" w:rsidR="00006EDC" w:rsidRPr="00A66174" w:rsidRDefault="00006EDC" w:rsidP="00B41F4E">
      <w:pPr>
        <w:pStyle w:val="AGAETexto"/>
        <w:spacing w:before="0" w:after="0" w:line="276" w:lineRule="auto"/>
        <w:rPr>
          <w:rFonts w:asciiTheme="minorHAnsi" w:hAnsiTheme="minorHAnsi" w:cstheme="minorHAnsi"/>
        </w:rPr>
      </w:pPr>
    </w:p>
    <w:p w14:paraId="14FB7996" w14:textId="77777777" w:rsidR="00B41F4E" w:rsidRPr="00A66174" w:rsidRDefault="00B41F4E" w:rsidP="00B41F4E">
      <w:pPr>
        <w:spacing w:after="0" w:line="240" w:lineRule="auto"/>
        <w:jc w:val="both"/>
        <w:rPr>
          <w:rFonts w:asciiTheme="minorHAnsi" w:hAnsiTheme="minorHAnsi" w:cstheme="minorHAnsi"/>
        </w:rPr>
      </w:pPr>
    </w:p>
    <w:p w14:paraId="2CAC277B" w14:textId="77777777" w:rsidR="004E243A" w:rsidRPr="00A66174" w:rsidRDefault="004E243A" w:rsidP="00B41F4E">
      <w:pPr>
        <w:pStyle w:val="AGAETexto"/>
        <w:spacing w:before="0" w:after="0" w:line="276" w:lineRule="auto"/>
        <w:rPr>
          <w:rFonts w:asciiTheme="minorHAnsi" w:hAnsiTheme="minorHAnsi" w:cstheme="minorHAnsi"/>
        </w:rPr>
      </w:pPr>
    </w:p>
    <w:p w14:paraId="19208DC0" w14:textId="7F625D36" w:rsidR="002457CA" w:rsidRPr="00A66174"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En su caso, adecuación del perfil del profesorado que imparte enseñanza híbrida o virtual</w:t>
      </w:r>
    </w:p>
    <w:p w14:paraId="190E59AA" w14:textId="77777777" w:rsidR="00C029B7" w:rsidRPr="00A66174" w:rsidRDefault="00C029B7" w:rsidP="00006EDC">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68472D31" w14:textId="1B1A7304" w:rsidR="00006EDC" w:rsidRPr="00A66174" w:rsidRDefault="00006EDC" w:rsidP="00006EDC">
      <w:pPr>
        <w:pStyle w:val="AGAETexto"/>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rPr>
        <w:t>1. Se dispone de una tabla del profesorado desglosada en las diferentes modalidades de enseñanza</w:t>
      </w:r>
    </w:p>
    <w:p w14:paraId="194DA9DC" w14:textId="44D3F1C2" w:rsidR="00B41F4E" w:rsidRPr="00A66174" w:rsidRDefault="00006EDC" w:rsidP="00006EDC">
      <w:pPr>
        <w:pStyle w:val="AGAETexto"/>
        <w:spacing w:before="0" w:after="0" w:line="276" w:lineRule="auto"/>
        <w:rPr>
          <w:rFonts w:asciiTheme="minorHAnsi" w:hAnsiTheme="minorHAnsi" w:cstheme="minorHAnsi"/>
          <w:sz w:val="21"/>
          <w:szCs w:val="21"/>
        </w:rPr>
      </w:pPr>
      <w:r w:rsidRPr="00A66174">
        <w:rPr>
          <w:rFonts w:asciiTheme="minorHAnsi" w:hAnsiTheme="minorHAnsi" w:cstheme="minorHAnsi"/>
          <w:sz w:val="21"/>
          <w:szCs w:val="21"/>
        </w:rPr>
        <w:t>2. El profesorado involucrado en la modalidad híbrida y/o virtual cuenta con la formación adecuada para impartir ese tipo de docencia.</w:t>
      </w:r>
    </w:p>
    <w:p w14:paraId="11EE8768" w14:textId="19CCEC5B" w:rsidR="00006EDC" w:rsidRPr="00A66174" w:rsidRDefault="00006EDC" w:rsidP="00006EDC">
      <w:pPr>
        <w:pStyle w:val="AGAETexto"/>
        <w:spacing w:before="0" w:after="0" w:line="276" w:lineRule="auto"/>
        <w:rPr>
          <w:rFonts w:asciiTheme="minorHAnsi" w:hAnsiTheme="minorHAnsi" w:cstheme="minorHAnsi"/>
          <w:sz w:val="21"/>
          <w:szCs w:val="21"/>
        </w:rPr>
      </w:pPr>
    </w:p>
    <w:p w14:paraId="6D55ACC6" w14:textId="49481032" w:rsidR="00006EDC" w:rsidRPr="00A66174"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El alumnado está satisfecho con respecto a la actuación docente del profesorado.</w:t>
      </w:r>
    </w:p>
    <w:p w14:paraId="24D3AC40" w14:textId="77777777" w:rsidR="00006EDC" w:rsidRPr="00A66174" w:rsidRDefault="00006EDC" w:rsidP="00006EDC">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149C457B" w14:textId="77777777" w:rsidR="00006EDC" w:rsidRPr="00A66174" w:rsidRDefault="00006EDC" w:rsidP="00A66174">
      <w:pPr>
        <w:pStyle w:val="AGAETexto"/>
        <w:numPr>
          <w:ilvl w:val="0"/>
          <w:numId w:val="23"/>
        </w:numPr>
        <w:spacing w:before="0" w:after="0" w:line="276" w:lineRule="auto"/>
        <w:rPr>
          <w:rFonts w:asciiTheme="minorHAnsi" w:hAnsiTheme="minorHAnsi" w:cstheme="minorHAnsi"/>
        </w:rPr>
      </w:pPr>
      <w:r w:rsidRPr="00A66174">
        <w:rPr>
          <w:rFonts w:asciiTheme="minorHAnsi" w:hAnsiTheme="minorHAnsi" w:cstheme="minorHAnsi"/>
          <w:sz w:val="21"/>
          <w:szCs w:val="21"/>
          <w:lang w:val="es-ES_tradnl"/>
        </w:rPr>
        <w:t xml:space="preserve">El título dispone de indicadores válidos para conocer la satisfacción de los estudiantes </w:t>
      </w:r>
      <w:r w:rsidRPr="00A66174">
        <w:rPr>
          <w:rFonts w:asciiTheme="minorHAnsi" w:hAnsiTheme="minorHAnsi" w:cstheme="minorHAnsi"/>
          <w:sz w:val="21"/>
          <w:szCs w:val="21"/>
        </w:rPr>
        <w:t>con respecto a la actuación docente del profesorado</w:t>
      </w:r>
      <w:r w:rsidRPr="00A66174">
        <w:rPr>
          <w:rFonts w:asciiTheme="minorHAnsi" w:hAnsiTheme="minorHAnsi" w:cstheme="minorHAnsi"/>
          <w:sz w:val="21"/>
          <w:szCs w:val="21"/>
          <w:lang w:val="es-ES_tradnl"/>
        </w:rPr>
        <w:t xml:space="preserve">. En el caso de que se utilicen encuestas de satisfacción, el número de respuestas obtenido es suficiente para que los resultados sean estadísticamente significativos. </w:t>
      </w:r>
    </w:p>
    <w:p w14:paraId="32E9B705" w14:textId="36E89B58" w:rsidR="00006EDC" w:rsidRPr="00A66174" w:rsidRDefault="00006EDC" w:rsidP="00A66174">
      <w:pPr>
        <w:pStyle w:val="AGAETexto"/>
        <w:numPr>
          <w:ilvl w:val="0"/>
          <w:numId w:val="23"/>
        </w:numPr>
        <w:spacing w:before="0" w:after="0" w:line="276" w:lineRule="auto"/>
        <w:rPr>
          <w:rFonts w:asciiTheme="minorHAnsi" w:hAnsiTheme="minorHAnsi" w:cstheme="minorHAnsi"/>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112698F0" w14:textId="2724A1B1" w:rsidR="00B41F4E" w:rsidRPr="00A66174" w:rsidRDefault="00B41F4E" w:rsidP="00B41F4E">
      <w:pPr>
        <w:spacing w:after="0" w:line="240" w:lineRule="auto"/>
        <w:jc w:val="both"/>
        <w:rPr>
          <w:rFonts w:asciiTheme="minorHAnsi" w:hAnsiTheme="minorHAnsi" w:cstheme="minorHAnsi"/>
        </w:rPr>
      </w:pPr>
    </w:p>
    <w:p w14:paraId="4F2009F5" w14:textId="09A53951" w:rsidR="00A6034A" w:rsidRPr="00A66174" w:rsidRDefault="00A6034A" w:rsidP="00A6034A">
      <w:pPr>
        <w:pStyle w:val="AGAETexto"/>
        <w:spacing w:before="0" w:after="0" w:line="276" w:lineRule="auto"/>
        <w:jc w:val="left"/>
        <w:rPr>
          <w:rFonts w:asciiTheme="minorHAnsi" w:hAnsiTheme="minorHAnsi" w:cstheme="minorHAnsi"/>
        </w:rPr>
      </w:pPr>
      <w:r w:rsidRPr="00A66174">
        <w:rPr>
          <w:rFonts w:asciiTheme="minorHAnsi" w:hAnsiTheme="minorHAnsi" w:cstheme="minorHAnsi"/>
          <w:highlight w:val="yellow"/>
        </w:rPr>
        <w:t>[Contextualizar, ver datos tabla 4.6]</w:t>
      </w:r>
    </w:p>
    <w:p w14:paraId="435BD114" w14:textId="72E366EA" w:rsidR="00006EDC" w:rsidRPr="00A66174" w:rsidRDefault="00006EDC" w:rsidP="00B41F4E">
      <w:pPr>
        <w:spacing w:after="0" w:line="240" w:lineRule="auto"/>
        <w:jc w:val="both"/>
        <w:rPr>
          <w:rFonts w:asciiTheme="minorHAnsi" w:hAnsiTheme="minorHAnsi" w:cstheme="minorHAnsi"/>
        </w:rPr>
      </w:pPr>
    </w:p>
    <w:p w14:paraId="22030F90" w14:textId="77777777" w:rsidR="00A6034A" w:rsidRPr="00A66174" w:rsidRDefault="00A6034A"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 xml:space="preserve">El profesorado está satisfecho con el desarrollo del programa formativo. </w:t>
      </w:r>
    </w:p>
    <w:p w14:paraId="64E0FBB5" w14:textId="77777777" w:rsidR="00A6034A" w:rsidRPr="00A66174" w:rsidRDefault="00A6034A" w:rsidP="00A6034A">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18F007FC" w14:textId="5E6F73FA" w:rsidR="00006EDC" w:rsidRPr="00A66174" w:rsidRDefault="00006EDC" w:rsidP="00B41F4E">
      <w:pPr>
        <w:spacing w:after="0" w:line="240" w:lineRule="auto"/>
        <w:jc w:val="both"/>
        <w:rPr>
          <w:rFonts w:asciiTheme="minorHAnsi" w:hAnsiTheme="minorHAnsi" w:cstheme="minorHAnsi"/>
        </w:rPr>
      </w:pPr>
    </w:p>
    <w:p w14:paraId="70FC62B1" w14:textId="1EBA9AFB" w:rsidR="00A6034A" w:rsidRPr="00A66174" w:rsidRDefault="00A6034A" w:rsidP="00A66174">
      <w:pPr>
        <w:pStyle w:val="AGAETexto"/>
        <w:numPr>
          <w:ilvl w:val="0"/>
          <w:numId w:val="24"/>
        </w:numPr>
        <w:spacing w:before="0" w:after="0" w:line="240" w:lineRule="auto"/>
        <w:rPr>
          <w:rFonts w:asciiTheme="minorHAnsi" w:hAnsiTheme="minorHAnsi" w:cstheme="minorHAnsi"/>
        </w:rPr>
      </w:pPr>
      <w:r w:rsidRPr="00A66174">
        <w:rPr>
          <w:rFonts w:asciiTheme="minorHAnsi" w:hAnsiTheme="minorHAnsi" w:cstheme="minorHAnsi"/>
          <w:sz w:val="21"/>
          <w:szCs w:val="21"/>
          <w:lang w:val="es-ES_tradnl"/>
        </w:rPr>
        <w:t xml:space="preserve">El título dispone de indicadores válidos para conocer la satisfacción del </w:t>
      </w:r>
      <w:r w:rsidRPr="00A66174">
        <w:rPr>
          <w:rFonts w:asciiTheme="minorHAnsi" w:hAnsiTheme="minorHAnsi" w:cstheme="minorHAnsi"/>
          <w:sz w:val="21"/>
          <w:szCs w:val="21"/>
        </w:rPr>
        <w:t>profesorado</w:t>
      </w:r>
      <w:r w:rsidRPr="00A66174">
        <w:rPr>
          <w:rFonts w:asciiTheme="minorHAnsi" w:hAnsiTheme="minorHAnsi" w:cstheme="minorHAnsi"/>
          <w:sz w:val="21"/>
          <w:szCs w:val="21"/>
          <w:lang w:val="es-ES_tradnl"/>
        </w:rPr>
        <w:t xml:space="preserve"> </w:t>
      </w:r>
      <w:r w:rsidRPr="00A66174">
        <w:rPr>
          <w:rFonts w:asciiTheme="minorHAnsi" w:hAnsiTheme="minorHAnsi" w:cstheme="minorHAnsi"/>
          <w:sz w:val="21"/>
          <w:szCs w:val="21"/>
        </w:rPr>
        <w:t>respecto al desarrollo del programa formativo</w:t>
      </w:r>
      <w:r w:rsidRPr="00A66174">
        <w:rPr>
          <w:rFonts w:asciiTheme="minorHAnsi" w:hAnsiTheme="minorHAnsi" w:cstheme="minorHAnsi"/>
          <w:sz w:val="21"/>
          <w:szCs w:val="21"/>
          <w:lang w:val="es-ES_tradnl"/>
        </w:rPr>
        <w:t xml:space="preserve">. En el caso de que se utilicen encuestas de satisfacción, el número de respuestas obtenido es suficiente para que los resultados sean estadísticamente significativos. </w:t>
      </w:r>
    </w:p>
    <w:p w14:paraId="74C13122" w14:textId="68D29072" w:rsidR="00A6034A" w:rsidRPr="00A66174" w:rsidRDefault="00A6034A" w:rsidP="00A66174">
      <w:pPr>
        <w:pStyle w:val="AGAETexto"/>
        <w:numPr>
          <w:ilvl w:val="0"/>
          <w:numId w:val="24"/>
        </w:numPr>
        <w:spacing w:before="0" w:after="0" w:line="240" w:lineRule="auto"/>
        <w:rPr>
          <w:rFonts w:asciiTheme="minorHAnsi" w:hAnsiTheme="minorHAnsi" w:cstheme="minorHAnsi"/>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1CC06904" w14:textId="77777777" w:rsidR="00A6034A" w:rsidRPr="00A66174" w:rsidRDefault="00A6034A" w:rsidP="00A6034A">
      <w:pPr>
        <w:pStyle w:val="AGAETexto"/>
        <w:spacing w:before="0" w:after="0" w:line="276" w:lineRule="auto"/>
        <w:jc w:val="left"/>
        <w:rPr>
          <w:rFonts w:asciiTheme="minorHAnsi" w:hAnsiTheme="minorHAnsi" w:cstheme="minorHAnsi"/>
          <w:highlight w:val="yellow"/>
        </w:rPr>
      </w:pPr>
    </w:p>
    <w:p w14:paraId="3F8D2E92" w14:textId="23D3C5F4" w:rsidR="00A6034A" w:rsidRPr="00A66174" w:rsidRDefault="00A6034A" w:rsidP="00A6034A">
      <w:pPr>
        <w:pStyle w:val="AGAETexto"/>
        <w:spacing w:before="0" w:after="0" w:line="276" w:lineRule="auto"/>
        <w:jc w:val="left"/>
        <w:rPr>
          <w:rFonts w:asciiTheme="minorHAnsi" w:hAnsiTheme="minorHAnsi" w:cstheme="minorHAnsi"/>
        </w:rPr>
      </w:pPr>
      <w:r w:rsidRPr="00A66174">
        <w:rPr>
          <w:rFonts w:asciiTheme="minorHAnsi" w:hAnsiTheme="minorHAnsi" w:cstheme="minorHAnsi"/>
          <w:highlight w:val="yellow"/>
        </w:rPr>
        <w:t>[Contextualizar, ver datos tabla 6.4]</w:t>
      </w:r>
    </w:p>
    <w:p w14:paraId="06EFA9D4" w14:textId="20016360" w:rsidR="00006EDC" w:rsidRPr="00A66174" w:rsidRDefault="00006EDC" w:rsidP="00B41F4E">
      <w:pPr>
        <w:spacing w:after="0" w:line="240" w:lineRule="auto"/>
        <w:jc w:val="both"/>
        <w:rPr>
          <w:rFonts w:asciiTheme="minorHAnsi" w:hAnsiTheme="minorHAnsi" w:cstheme="minorHAnsi"/>
        </w:rPr>
      </w:pPr>
    </w:p>
    <w:p w14:paraId="704E184A" w14:textId="77777777" w:rsidR="00A6034A" w:rsidRPr="00A66174" w:rsidRDefault="00A6034A" w:rsidP="00B41F4E">
      <w:pPr>
        <w:spacing w:after="0" w:line="240" w:lineRule="auto"/>
        <w:jc w:val="both"/>
        <w:rPr>
          <w:rFonts w:asciiTheme="minorHAnsi" w:hAnsiTheme="minorHAnsi" w:cstheme="minorHAnsi"/>
        </w:rPr>
      </w:pPr>
    </w:p>
    <w:p w14:paraId="1635DBA9" w14:textId="77777777" w:rsidR="00032727" w:rsidRPr="00A66174" w:rsidRDefault="002457CA" w:rsidP="00B41F4E">
      <w:pPr>
        <w:pStyle w:val="Ttulo1"/>
        <w:shd w:val="clear" w:color="auto" w:fill="A6A6A6" w:themeFill="background1" w:themeFillShade="A6"/>
        <w:spacing w:line="240" w:lineRule="auto"/>
        <w:rPr>
          <w:rFonts w:asciiTheme="minorHAnsi" w:hAnsiTheme="minorHAnsi" w:cstheme="minorHAnsi"/>
          <w:b/>
          <w:color w:val="auto"/>
          <w:sz w:val="22"/>
          <w:szCs w:val="22"/>
        </w:rPr>
      </w:pPr>
      <w:r w:rsidRPr="00A66174">
        <w:rPr>
          <w:rFonts w:asciiTheme="minorHAnsi" w:hAnsiTheme="minorHAnsi" w:cstheme="minorHAnsi"/>
          <w:b/>
          <w:color w:val="auto"/>
          <w:sz w:val="22"/>
          <w:szCs w:val="22"/>
        </w:rPr>
        <w:t xml:space="preserve">CRITERIO 5. </w:t>
      </w:r>
      <w:r w:rsidR="00032727" w:rsidRPr="00A66174">
        <w:rPr>
          <w:rFonts w:asciiTheme="minorHAnsi" w:hAnsiTheme="minorHAnsi" w:cstheme="minorHAnsi"/>
          <w:b/>
          <w:color w:val="auto"/>
          <w:sz w:val="22"/>
          <w:szCs w:val="22"/>
        </w:rPr>
        <w:t>RECURSOS Y APOYO A LA DOCENCIA</w:t>
      </w:r>
    </w:p>
    <w:p w14:paraId="67447DAC" w14:textId="52EC11CE" w:rsidR="00A07045" w:rsidRPr="00A66174" w:rsidRDefault="002457CA" w:rsidP="00A66174">
      <w:pPr>
        <w:pStyle w:val="AGAETexto"/>
        <w:numPr>
          <w:ilvl w:val="1"/>
          <w:numId w:val="11"/>
        </w:numPr>
        <w:shd w:val="clear" w:color="auto" w:fill="D9D9D9" w:themeFill="background1" w:themeFillShade="D9"/>
        <w:spacing w:after="0" w:line="276" w:lineRule="auto"/>
        <w:ind w:left="426" w:hanging="426"/>
        <w:rPr>
          <w:rFonts w:asciiTheme="minorHAnsi" w:hAnsiTheme="minorHAnsi" w:cstheme="minorHAnsi"/>
          <w:lang w:eastAsia="es-ES"/>
        </w:rPr>
      </w:pPr>
      <w:r w:rsidRPr="00A66174">
        <w:rPr>
          <w:rFonts w:asciiTheme="minorHAnsi" w:hAnsiTheme="minorHAnsi" w:cstheme="minorHAnsi"/>
          <w:b/>
          <w:color w:val="000000"/>
        </w:rPr>
        <w:t>El</w:t>
      </w:r>
      <w:r w:rsidR="004600B5" w:rsidRPr="00A66174">
        <w:rPr>
          <w:rFonts w:asciiTheme="minorHAnsi" w:hAnsiTheme="minorHAnsi" w:cstheme="minorHAnsi"/>
          <w:b/>
          <w:color w:val="000000"/>
        </w:rPr>
        <w:t xml:space="preserve"> título cuenta con la infraestructura </w:t>
      </w:r>
      <w:r w:rsidR="004600B5" w:rsidRPr="00A66174">
        <w:rPr>
          <w:rFonts w:asciiTheme="minorHAnsi" w:hAnsiTheme="minorHAnsi" w:cstheme="minorHAnsi"/>
          <w:b/>
          <w:sz w:val="21"/>
          <w:szCs w:val="21"/>
          <w:lang w:val="es-ES_tradnl"/>
        </w:rPr>
        <w:t>y los recursos adecuados teniendo en cuenta el tamaño de los grupos, el desarrollo de las actividades formativas y las metodologías de enseñanza-aprendizaje. El alumnado está satisfecho con las infraestructuras y recursos disponibles. El profesorado está satisfecho con las infraestructuras y recursos disponibles.</w:t>
      </w:r>
      <w:r w:rsidR="00A07045" w:rsidRPr="00A66174">
        <w:rPr>
          <w:rFonts w:asciiTheme="minorHAnsi" w:hAnsiTheme="minorHAnsi" w:cstheme="minorHAnsi"/>
          <w:lang w:eastAsia="es-ES"/>
        </w:rPr>
        <w:t xml:space="preserve">  </w:t>
      </w:r>
    </w:p>
    <w:p w14:paraId="093DAAA9" w14:textId="77777777" w:rsidR="004600B5" w:rsidRPr="00A66174" w:rsidRDefault="004600B5" w:rsidP="004600B5">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2E53FB64"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dispone de aulas adecuadas y convenientemente equipadas (número, tamaño, mesas y sillas, proyectores, pantallas, enchufes, acondicionamiento…medios técnicos) para el desarrollo de las actividades formativas, teniendo en cuenta el tamaño de los grupos y las metodologías de enseñanza-aprendizaje empleadas.</w:t>
      </w:r>
    </w:p>
    <w:p w14:paraId="66DFF1D5"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dispone de salas de lectura, espacios para realización de trabajos en grupo, áreas de descanso, etc.  adecuadas al número de estudiantes.</w:t>
      </w:r>
    </w:p>
    <w:p w14:paraId="384D75A9"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dispone de los laboratorios o espacios específicos para la realización de las prácticas adecuados (número, tamaño, instrumentación) y/o de los medios necesarios para el desarrollo de todas las actividades formativas previstas (laboratorios de idiomas, aulas de informática, prácticas de campo, etc.).</w:t>
      </w:r>
    </w:p>
    <w:p w14:paraId="0EA7A2D9"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cuenta con la dotación económica necesaria para la realización de las prácticas y del resto de actividades formativas previstas.</w:t>
      </w:r>
    </w:p>
    <w:p w14:paraId="501F1920"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 xml:space="preserve">El título cuenta con una biblioteca adecuada al número de estudiantes y las características del programa formativo (número de puestos, fondos disponibles, sistema de acceso a los fondos bibliográficos, bases de datos, suscripciones a revistas de uso, suscripciones a </w:t>
      </w:r>
      <w:proofErr w:type="spellStart"/>
      <w:r w:rsidRPr="00A66174">
        <w:rPr>
          <w:rFonts w:asciiTheme="minorHAnsi" w:hAnsiTheme="minorHAnsi" w:cstheme="minorHAnsi"/>
          <w:lang w:val="es-ES_tradnl"/>
        </w:rPr>
        <w:t>ebooks</w:t>
      </w:r>
      <w:proofErr w:type="spellEnd"/>
      <w:r w:rsidRPr="00A66174">
        <w:rPr>
          <w:rFonts w:asciiTheme="minorHAnsi" w:hAnsiTheme="minorHAnsi" w:cstheme="minorHAnsi"/>
          <w:lang w:val="es-ES_tradnl"/>
        </w:rPr>
        <w:t xml:space="preserve"> docentes…).</w:t>
      </w:r>
    </w:p>
    <w:p w14:paraId="5413C69A"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dispone de una plataforma virtual de apoyo a la docencia. Existe un procedimiento para analizar el uso de la plataforma virtual por parte del profesorado y del estudiantado.</w:t>
      </w:r>
    </w:p>
    <w:p w14:paraId="15B6E3F4"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dispone de indicadores válidos para conocer la satisfacción del estudiantado con las infraestructuras, medios y recursos disponibles para el título. En el caso de que se utilicen encuestas de satisfacción, el número de respuestas obtenido es suficiente para que los resultados sean estadísticamente significativos.</w:t>
      </w:r>
    </w:p>
    <w:p w14:paraId="2453D199"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Los indicadores de satisfacción son analizados por los responsables y utilizados en el proceso de mejora de la titulación.</w:t>
      </w:r>
    </w:p>
    <w:p w14:paraId="3E9C98C6" w14:textId="77777777"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El título dispone de indicadores válidos para conocer la satisfacción del profesorado con las infraestructuras, medios y recursos disponibles para el título. En el caso de que se utilicen encuestas de satisfacción, el número de respuestas obtenido es suficiente para que los resultados sean estadísticamente significativos.</w:t>
      </w:r>
    </w:p>
    <w:p w14:paraId="189DB4A1" w14:textId="2B2EE92C" w:rsidR="004600B5" w:rsidRPr="00A66174" w:rsidRDefault="004600B5" w:rsidP="00A66174">
      <w:pPr>
        <w:pStyle w:val="AGAETexto"/>
        <w:numPr>
          <w:ilvl w:val="0"/>
          <w:numId w:val="25"/>
        </w:numPr>
        <w:spacing w:before="0" w:after="0" w:line="240" w:lineRule="auto"/>
        <w:rPr>
          <w:rFonts w:asciiTheme="minorHAnsi" w:hAnsiTheme="minorHAnsi" w:cstheme="minorHAnsi"/>
          <w:lang w:val="es-ES_tradnl"/>
        </w:rPr>
      </w:pPr>
      <w:r w:rsidRPr="00A66174">
        <w:rPr>
          <w:rFonts w:asciiTheme="minorHAnsi" w:hAnsiTheme="minorHAnsi" w:cstheme="minorHAnsi"/>
          <w:lang w:val="es-ES_tradnl"/>
        </w:rPr>
        <w:t>Los indicadores de satisfacción son analizados por los responsables y utilizados en el proceso de mejora de la titulación.</w:t>
      </w:r>
    </w:p>
    <w:p w14:paraId="41B417A6" w14:textId="26285824" w:rsidR="004600B5" w:rsidRPr="00A66174" w:rsidRDefault="004600B5" w:rsidP="004600B5">
      <w:pPr>
        <w:pStyle w:val="AGAETexto"/>
        <w:spacing w:before="0" w:after="0" w:line="240" w:lineRule="auto"/>
        <w:rPr>
          <w:rFonts w:asciiTheme="minorHAnsi" w:hAnsiTheme="minorHAnsi" w:cstheme="minorHAnsi"/>
          <w:lang w:val="es-ES_tradnl"/>
        </w:rPr>
      </w:pPr>
    </w:p>
    <w:p w14:paraId="74CA2D06" w14:textId="32B92117" w:rsidR="004600B5" w:rsidRPr="00A66174" w:rsidRDefault="004600B5" w:rsidP="004600B5">
      <w:pPr>
        <w:pStyle w:val="AGAETexto"/>
        <w:spacing w:before="0" w:after="0" w:line="240" w:lineRule="auto"/>
        <w:rPr>
          <w:rFonts w:asciiTheme="minorHAnsi" w:hAnsiTheme="minorHAnsi" w:cstheme="minorHAnsi"/>
          <w:lang w:val="es-ES_tradnl"/>
        </w:rPr>
      </w:pPr>
      <w:r w:rsidRPr="00A66174">
        <w:rPr>
          <w:rFonts w:asciiTheme="minorHAnsi" w:hAnsiTheme="minorHAnsi" w:cstheme="minorHAnsi"/>
          <w:highlight w:val="yellow"/>
          <w:lang w:val="es-ES_tradnl"/>
        </w:rPr>
        <w:t>[Contextualizar y valorar los datos de la tabla 5.1]</w:t>
      </w:r>
    </w:p>
    <w:p w14:paraId="03663E38" w14:textId="77777777" w:rsidR="00BC1659" w:rsidRPr="00A66174" w:rsidRDefault="00BC1659" w:rsidP="000A14DF">
      <w:pPr>
        <w:spacing w:after="0"/>
        <w:jc w:val="both"/>
        <w:rPr>
          <w:rFonts w:asciiTheme="minorHAnsi" w:hAnsiTheme="minorHAnsi" w:cstheme="minorHAnsi"/>
          <w:lang w:eastAsia="es-ES"/>
        </w:rPr>
      </w:pPr>
    </w:p>
    <w:p w14:paraId="7EB37748" w14:textId="193EB430" w:rsidR="002457CA" w:rsidRPr="00A66174" w:rsidRDefault="004600B5" w:rsidP="00A66174">
      <w:pPr>
        <w:pStyle w:val="AGAETexto"/>
        <w:numPr>
          <w:ilvl w:val="1"/>
          <w:numId w:val="11"/>
        </w:numPr>
        <w:shd w:val="clear" w:color="auto" w:fill="D9D9D9" w:themeFill="background1" w:themeFillShade="D9"/>
        <w:spacing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 xml:space="preserve">En su caso, las acciones realizadas para favorecer la movilidad </w:t>
      </w:r>
      <w:r w:rsidRPr="00A66174">
        <w:rPr>
          <w:rFonts w:asciiTheme="minorHAnsi" w:hAnsiTheme="minorHAnsi" w:cstheme="minorHAnsi"/>
          <w:b/>
          <w:sz w:val="21"/>
          <w:szCs w:val="21"/>
          <w:lang w:val="es-ES_tradnl"/>
        </w:rPr>
        <w:t>del estudiantado son adecuadas a las características del programa formativo. El alumnado está satisfecho con los programas de movilidad. Los coordinadores de movilidad están satisfechos con los programas de movilidad.</w:t>
      </w:r>
    </w:p>
    <w:p w14:paraId="62D2B3A4" w14:textId="77777777" w:rsidR="00735008" w:rsidRPr="00A66174" w:rsidRDefault="00735008" w:rsidP="00735008">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1AF88DAC"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dispone de una oferta de destinos de movilidad adecuada a las características del título, tanto en lo que se refiere al número de plazas ofertadas, como a su adecuación académica, que facilita la adquisición de las competencias durante el periodo de movilidad.</w:t>
      </w:r>
    </w:p>
    <w:p w14:paraId="4C5FAF83"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cuenta con un procedimiento para la revisión y actualización de los convenios de movilidad existentes.</w:t>
      </w:r>
    </w:p>
    <w:p w14:paraId="0DDD1EFE"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cuenta con un procedimiento de información al alumnado y asignación de destinos de movilidad.</w:t>
      </w:r>
    </w:p>
    <w:p w14:paraId="76FAA70C"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 xml:space="preserve">El título cuenta con un procedimiento de acogida </w:t>
      </w:r>
      <w:proofErr w:type="gramStart"/>
      <w:r w:rsidRPr="00A66174">
        <w:rPr>
          <w:rFonts w:asciiTheme="minorHAnsi" w:hAnsiTheme="minorHAnsi" w:cstheme="minorHAnsi"/>
          <w:sz w:val="21"/>
          <w:szCs w:val="21"/>
          <w:lang w:val="es-ES_tradnl"/>
        </w:rPr>
        <w:t>de  estudiantes</w:t>
      </w:r>
      <w:proofErr w:type="gramEnd"/>
      <w:r w:rsidRPr="00A66174">
        <w:rPr>
          <w:rFonts w:asciiTheme="minorHAnsi" w:hAnsiTheme="minorHAnsi" w:cstheme="minorHAnsi"/>
          <w:sz w:val="21"/>
          <w:szCs w:val="21"/>
          <w:lang w:val="es-ES_tradnl"/>
        </w:rPr>
        <w:t xml:space="preserve"> de movilidad entrante.</w:t>
      </w:r>
    </w:p>
    <w:p w14:paraId="08E78115"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cuenta un procedimiento para la designación de coordinadores de movilidad y para el reconocimiento de su función.</w:t>
      </w:r>
    </w:p>
    <w:p w14:paraId="344FB0B6"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cuenta con un procedimiento de gestión y apoyo a estudiantes de movilidad por parte de la coordinación de movilidad y el organismo de relaciones internacionales.</w:t>
      </w:r>
    </w:p>
    <w:p w14:paraId="703B04CA"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dispone de indicadores válidos para conocer la satisfacción del estudiantado saliente con los programas de movilidad. En estos procedimientos se analiza la satisfacción con los destinos, los acuerdos académicos, los coordinadores y organismos que gestionan la movilidad y el proceso de información y asignación de destinos. El título dispone de indicadores válidos para conocer la satisfacción del estudiantado entrante. En el caso de que se utilicen encuestas de satisfacción, el número de respuestas obtenido es suficiente para que los resultados sean estadísticamente significativos.</w:t>
      </w:r>
    </w:p>
    <w:p w14:paraId="2333AEF3"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dispone de indicadores válidos para conocer la satisfacción de los coordinadores de intercambios con los programas de movilidad. En el caso de que se utilicen encuestas de satisfacción, el número de respuestas obtenido es suficiente para que los resultados sean estadísticamente significativos.</w:t>
      </w:r>
    </w:p>
    <w:p w14:paraId="10CB539B" w14:textId="77777777" w:rsidR="004600B5" w:rsidRPr="00A66174" w:rsidRDefault="004600B5" w:rsidP="00A66174">
      <w:pPr>
        <w:pStyle w:val="AGAETexto"/>
        <w:numPr>
          <w:ilvl w:val="0"/>
          <w:numId w:val="26"/>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0635F839" w14:textId="5BAF9558" w:rsidR="004600B5" w:rsidRPr="00A66174" w:rsidRDefault="004600B5" w:rsidP="005B70BB">
      <w:pPr>
        <w:spacing w:after="0"/>
        <w:jc w:val="both"/>
        <w:rPr>
          <w:rFonts w:asciiTheme="minorHAnsi" w:hAnsiTheme="minorHAnsi" w:cstheme="minorHAnsi"/>
          <w:lang w:eastAsia="es-ES"/>
        </w:rPr>
      </w:pPr>
    </w:p>
    <w:p w14:paraId="67810302" w14:textId="1D9D96AA" w:rsidR="005B70BB" w:rsidRPr="00A66174" w:rsidRDefault="003735D1" w:rsidP="005B70BB">
      <w:pPr>
        <w:spacing w:after="0"/>
        <w:jc w:val="both"/>
        <w:rPr>
          <w:rFonts w:asciiTheme="minorHAnsi" w:hAnsiTheme="minorHAnsi" w:cstheme="minorHAnsi"/>
          <w:lang w:eastAsia="es-ES"/>
        </w:rPr>
      </w:pPr>
      <w:r w:rsidRPr="00A66174">
        <w:rPr>
          <w:rFonts w:asciiTheme="minorHAnsi" w:hAnsiTheme="minorHAnsi" w:cstheme="minorHAnsi"/>
          <w:highlight w:val="yellow"/>
          <w:lang w:eastAsia="es-ES"/>
        </w:rPr>
        <w:t>[</w:t>
      </w:r>
      <w:r w:rsidR="004600B5" w:rsidRPr="00A66174">
        <w:rPr>
          <w:rFonts w:asciiTheme="minorHAnsi" w:hAnsiTheme="minorHAnsi" w:cstheme="minorHAnsi"/>
          <w:highlight w:val="yellow"/>
          <w:lang w:eastAsia="es-ES"/>
        </w:rPr>
        <w:t>Conte</w:t>
      </w:r>
      <w:r w:rsidR="00735008" w:rsidRPr="00A66174">
        <w:rPr>
          <w:rFonts w:asciiTheme="minorHAnsi" w:hAnsiTheme="minorHAnsi" w:cstheme="minorHAnsi"/>
          <w:highlight w:val="yellow"/>
          <w:lang w:eastAsia="es-ES"/>
        </w:rPr>
        <w:t xml:space="preserve">xtualizar y ver </w:t>
      </w:r>
      <w:r w:rsidRPr="00A66174">
        <w:rPr>
          <w:rFonts w:asciiTheme="minorHAnsi" w:hAnsiTheme="minorHAnsi" w:cstheme="minorHAnsi"/>
          <w:highlight w:val="yellow"/>
          <w:lang w:eastAsia="es-ES"/>
        </w:rPr>
        <w:t>datos de la tabla 5.2 del cuadro de mandos]</w:t>
      </w:r>
    </w:p>
    <w:p w14:paraId="5B5D528C" w14:textId="77777777" w:rsidR="00BC1659" w:rsidRPr="00A66174" w:rsidRDefault="00BC1659" w:rsidP="000A14DF">
      <w:pPr>
        <w:spacing w:after="0"/>
        <w:jc w:val="both"/>
        <w:rPr>
          <w:rFonts w:asciiTheme="minorHAnsi" w:hAnsiTheme="minorHAnsi" w:cstheme="minorHAnsi"/>
          <w:color w:val="000000"/>
        </w:rPr>
      </w:pPr>
    </w:p>
    <w:p w14:paraId="64E17A3F" w14:textId="77777777" w:rsidR="00735008" w:rsidRPr="00A66174" w:rsidRDefault="00735008" w:rsidP="00A66174">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lang w:val="es-ES_tradnl"/>
        </w:rPr>
      </w:pPr>
      <w:r w:rsidRPr="00A66174">
        <w:rPr>
          <w:rFonts w:asciiTheme="minorHAnsi" w:hAnsiTheme="minorHAnsi" w:cstheme="minorHAnsi"/>
          <w:b/>
          <w:color w:val="000000"/>
        </w:rPr>
        <w:t xml:space="preserve">En el caso de que el </w:t>
      </w:r>
      <w:r w:rsidRPr="00A66174">
        <w:rPr>
          <w:rFonts w:asciiTheme="minorHAnsi" w:hAnsiTheme="minorHAnsi" w:cstheme="minorHAnsi"/>
          <w:b/>
          <w:color w:val="000000"/>
          <w:lang w:val="es-ES_tradnl"/>
        </w:rPr>
        <w:t xml:space="preserve">programa formativo incluya prácticas académicas externas, se desarrollan de manera adecuada, </w:t>
      </w:r>
      <w:r w:rsidRPr="00A66174">
        <w:rPr>
          <w:rFonts w:asciiTheme="minorHAnsi" w:hAnsiTheme="minorHAnsi" w:cstheme="minorHAnsi"/>
          <w:b/>
          <w:color w:val="000000"/>
        </w:rPr>
        <w:t xml:space="preserve">dispone de plazas suficientes con convenios de cooperación educativos específicos para el título. </w:t>
      </w:r>
      <w:r w:rsidRPr="00A66174">
        <w:rPr>
          <w:rFonts w:asciiTheme="minorHAnsi" w:hAnsiTheme="minorHAnsi" w:cstheme="minorHAnsi"/>
          <w:b/>
          <w:color w:val="000000"/>
          <w:lang w:val="es-ES_tradnl"/>
        </w:rPr>
        <w:t>El alumnado está satisfecho con las prácticas externas. Las personas externas que tutelan las prácticas, están satisfechas con las mismas.</w:t>
      </w:r>
    </w:p>
    <w:p w14:paraId="10FB4E9F" w14:textId="77777777" w:rsidR="00735008" w:rsidRPr="00A66174" w:rsidRDefault="00735008" w:rsidP="00735008">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43AD0C3E"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 xml:space="preserve">El título dispone de una oferta de destinos para la realización de las prácticas externas, tanto obligatorias como optativas, que resulta suficiente para el número de estudiantes y adecuado para alcanzar las competencias previstas. </w:t>
      </w:r>
    </w:p>
    <w:p w14:paraId="60BB8A2D"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título dispone de un procedimiento para revisar y actualizar la oferta de convenios de prácticas y para analizar las actividades realizadas en las prácticas externas, principalmente en lo que se refiere a su adecuación para la adquisición de las competencias previstas en el programa formativo.</w:t>
      </w:r>
    </w:p>
    <w:p w14:paraId="15B0D085"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título dispone de un procedimiento de asignación de las prácticas externas.</w:t>
      </w:r>
    </w:p>
    <w:p w14:paraId="3B3C2E92"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número de tutores externos y su capacitación son adecuados para facilitar la adquisición, por parte del estudiantado, de las competencias previstas.</w:t>
      </w:r>
    </w:p>
    <w:p w14:paraId="0ED36FFB"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título dispone de criterios claros y definidos para la designación de los tutores externos.</w:t>
      </w:r>
    </w:p>
    <w:p w14:paraId="607BBAF6"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título dispone de un procedimiento de coordinación de los tutores externos, en el que se informe sobre sus funciones, competencias, objetivos y sistemas utilizados para evaluar el desempeño del estudiantado.</w:t>
      </w:r>
    </w:p>
    <w:p w14:paraId="05C053DA"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título dispone de indicadores válidos para conocer la satisfacción de los estudiantes con las prácticas externas, tanto en lo que se refiere a las características de los destinos, como los tutores de prácticas, sistemas de evaluación empleados, etc. En el caso de que se utilicen encuestas de satisfacción, el número de respuestas obtenido es suficiente para que los resultados sean estadísticamente significativos.</w:t>
      </w:r>
    </w:p>
    <w:p w14:paraId="74FCC0CE" w14:textId="77777777" w:rsidR="00735008"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eastAsia="Calibri" w:hAnsiTheme="minorHAnsi" w:cstheme="minorHAnsi"/>
          <w:sz w:val="21"/>
          <w:szCs w:val="21"/>
          <w:lang w:val="es-ES_tradnl"/>
        </w:rPr>
        <w:t>El título dispone de indicadores válidos para conocer la satisfacción de los tutores de prácticas externas, tanto en lo que se refiere la función realizada, como al procedimiento de coordinación, información recibida, evaluación del estudiantado, etc. En el caso de que se utilicen encuestas de satisfacción, el número de respuestas obtenido es suficiente para que los resultados sean estadísticamente significativos.</w:t>
      </w:r>
    </w:p>
    <w:p w14:paraId="4B688E52" w14:textId="2012315F" w:rsidR="002457CA" w:rsidRPr="00A66174" w:rsidRDefault="00735008" w:rsidP="00A66174">
      <w:pPr>
        <w:numPr>
          <w:ilvl w:val="0"/>
          <w:numId w:val="27"/>
        </w:numPr>
        <w:spacing w:after="0" w:line="240" w:lineRule="auto"/>
        <w:jc w:val="both"/>
        <w:rPr>
          <w:rFonts w:asciiTheme="minorHAnsi" w:eastAsia="Calibri" w:hAnsiTheme="minorHAnsi" w:cstheme="minorHAnsi"/>
          <w:sz w:val="21"/>
          <w:szCs w:val="21"/>
          <w:lang w:val="es-ES_tradnl"/>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1267693B" w14:textId="249D1DC5" w:rsidR="00735008" w:rsidRPr="00A66174" w:rsidRDefault="00735008" w:rsidP="00735008">
      <w:pPr>
        <w:pStyle w:val="Prrafodelista"/>
        <w:spacing w:after="0"/>
        <w:ind w:left="0"/>
        <w:rPr>
          <w:rFonts w:asciiTheme="minorHAnsi" w:hAnsiTheme="minorHAnsi" w:cstheme="minorHAnsi"/>
        </w:rPr>
      </w:pPr>
      <w:r w:rsidRPr="00A66174">
        <w:rPr>
          <w:rFonts w:asciiTheme="minorHAnsi" w:hAnsiTheme="minorHAnsi" w:cstheme="minorHAnsi"/>
          <w:highlight w:val="yellow"/>
        </w:rPr>
        <w:t>[Contextualizar y ver datos de la tabla 5.3 del cuadro de mandos]</w:t>
      </w:r>
    </w:p>
    <w:p w14:paraId="3A8BD7B2" w14:textId="77777777" w:rsidR="00735008" w:rsidRPr="00A66174" w:rsidRDefault="00735008" w:rsidP="00735008">
      <w:pPr>
        <w:pStyle w:val="Prrafodelista"/>
        <w:spacing w:after="0"/>
        <w:ind w:left="0"/>
        <w:rPr>
          <w:rFonts w:asciiTheme="minorHAnsi" w:hAnsiTheme="minorHAnsi" w:cstheme="minorHAnsi"/>
        </w:rPr>
      </w:pPr>
    </w:p>
    <w:p w14:paraId="5581D86F" w14:textId="36367CD6" w:rsidR="00735008" w:rsidRPr="00A66174" w:rsidRDefault="00735008" w:rsidP="00A66174">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lang w:val="es-ES_tradnl"/>
        </w:rPr>
      </w:pPr>
      <w:r w:rsidRPr="00A66174">
        <w:rPr>
          <w:rFonts w:asciiTheme="minorHAnsi" w:hAnsiTheme="minorHAnsi" w:cstheme="minorHAnsi"/>
          <w:b/>
          <w:color w:val="000000"/>
        </w:rPr>
        <w:t>El personal de apoyo que participa en las a</w:t>
      </w:r>
      <w:r w:rsidR="00555CFE" w:rsidRPr="00A66174">
        <w:rPr>
          <w:rFonts w:asciiTheme="minorHAnsi" w:hAnsiTheme="minorHAnsi" w:cstheme="minorHAnsi"/>
          <w:b/>
          <w:color w:val="000000"/>
          <w:lang w:val="es-ES_tradnl"/>
        </w:rPr>
        <w:t>actividades</w:t>
      </w:r>
      <w:r w:rsidRPr="00A66174">
        <w:rPr>
          <w:rFonts w:asciiTheme="minorHAnsi" w:hAnsiTheme="minorHAnsi" w:cstheme="minorHAnsi"/>
          <w:b/>
          <w:color w:val="000000"/>
          <w:lang w:val="es-ES_tradnl"/>
        </w:rPr>
        <w:t xml:space="preserve"> formativas es adecuado y suficiente para el desarrollo del programa formativo y está satisfecho con el desarrollo del programa formativo/centro donde se imparte el título.</w:t>
      </w:r>
    </w:p>
    <w:p w14:paraId="127F806F" w14:textId="77777777" w:rsidR="00555CFE" w:rsidRPr="00A66174" w:rsidRDefault="00555CFE" w:rsidP="00555CFE">
      <w:pPr>
        <w:pStyle w:val="AGAETexto"/>
        <w:spacing w:before="0" w:after="0" w:line="240" w:lineRule="auto"/>
        <w:rPr>
          <w:rFonts w:asciiTheme="minorHAnsi" w:hAnsiTheme="minorHAnsi" w:cstheme="minorHAnsi"/>
        </w:rPr>
      </w:pPr>
      <w:r w:rsidRPr="00A66174">
        <w:rPr>
          <w:rFonts w:asciiTheme="minorHAnsi" w:hAnsiTheme="minorHAnsi" w:cstheme="minorHAnsi"/>
        </w:rPr>
        <w:t>Aspectos a valorar y comentar</w:t>
      </w:r>
    </w:p>
    <w:p w14:paraId="36C167FD" w14:textId="77777777" w:rsidR="005032CF" w:rsidRPr="00A66174" w:rsidRDefault="005032CF" w:rsidP="00B41F4E">
      <w:pPr>
        <w:pStyle w:val="AGAETexto"/>
        <w:spacing w:before="0" w:after="0" w:line="276" w:lineRule="auto"/>
        <w:rPr>
          <w:rFonts w:asciiTheme="minorHAnsi" w:hAnsiTheme="minorHAnsi" w:cstheme="minorHAnsi"/>
        </w:rPr>
      </w:pPr>
    </w:p>
    <w:p w14:paraId="7123D466" w14:textId="77777777" w:rsidR="00735008" w:rsidRPr="00A66174" w:rsidRDefault="00735008" w:rsidP="00A66174">
      <w:pPr>
        <w:pStyle w:val="AGAETexto"/>
        <w:numPr>
          <w:ilvl w:val="0"/>
          <w:numId w:val="28"/>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dispone del personal de apoyo necesario para la realización de las actividades formativas prácticas, tanto en lo que se refiere al número como a su capacitación profesional</w:t>
      </w:r>
    </w:p>
    <w:p w14:paraId="06983C2D" w14:textId="77777777" w:rsidR="00735008" w:rsidRPr="00A66174" w:rsidRDefault="00735008" w:rsidP="00A66174">
      <w:pPr>
        <w:pStyle w:val="AGAETexto"/>
        <w:numPr>
          <w:ilvl w:val="0"/>
          <w:numId w:val="28"/>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dispone del personal de apoyo necesario para el resto de actividades necesarias para el desarrollo del programa formativo (personal de biblioteca, puntos de información, etc.)</w:t>
      </w:r>
    </w:p>
    <w:p w14:paraId="19494C36" w14:textId="77777777" w:rsidR="00735008" w:rsidRPr="00A66174" w:rsidRDefault="00735008" w:rsidP="00A66174">
      <w:pPr>
        <w:pStyle w:val="AGAETexto"/>
        <w:numPr>
          <w:ilvl w:val="0"/>
          <w:numId w:val="28"/>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título/centro dispone del personal de administración y servicios necesario para llevar a cabo todas las tareas de administración y gestión relacionadas con el programa formativo</w:t>
      </w:r>
    </w:p>
    <w:p w14:paraId="050DB882" w14:textId="77777777" w:rsidR="00735008" w:rsidRPr="00A66174" w:rsidRDefault="00735008" w:rsidP="00A66174">
      <w:pPr>
        <w:pStyle w:val="AGAETexto"/>
        <w:numPr>
          <w:ilvl w:val="0"/>
          <w:numId w:val="28"/>
        </w:numPr>
        <w:spacing w:before="0" w:after="0" w:line="240" w:lineRule="auto"/>
        <w:rPr>
          <w:rFonts w:asciiTheme="minorHAnsi" w:hAnsiTheme="minorHAnsi" w:cstheme="minorHAnsi"/>
        </w:rPr>
      </w:pPr>
      <w:r w:rsidRPr="00A66174">
        <w:rPr>
          <w:rFonts w:asciiTheme="minorHAnsi" w:hAnsiTheme="minorHAnsi" w:cstheme="minorHAnsi"/>
          <w:sz w:val="21"/>
          <w:szCs w:val="21"/>
          <w:lang w:val="es-ES_tradnl"/>
        </w:rPr>
        <w:t xml:space="preserve">El título/centro dispone de indicadores válidos para conocer la satisfacción del personal de administración y servicios, tanto del personal de apoyo como del de gestión, que se recogen de forma específica para el título. En el caso de que se utilicen encuestas de satisfacción, el número de respuestas obtenido es suficiente para que los resultados sean estadísticamente significativos. </w:t>
      </w:r>
    </w:p>
    <w:p w14:paraId="0481E42D" w14:textId="1AE047A1" w:rsidR="00C62D78" w:rsidRPr="00A66174" w:rsidRDefault="00735008" w:rsidP="00A66174">
      <w:pPr>
        <w:pStyle w:val="AGAETexto"/>
        <w:numPr>
          <w:ilvl w:val="0"/>
          <w:numId w:val="28"/>
        </w:numPr>
        <w:spacing w:before="0" w:after="0" w:line="240" w:lineRule="auto"/>
        <w:rPr>
          <w:rFonts w:asciiTheme="minorHAnsi" w:hAnsiTheme="minorHAnsi" w:cstheme="minorHAnsi"/>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2928A8EE" w14:textId="0F4468D1" w:rsidR="00555CFE" w:rsidRPr="00A66174" w:rsidRDefault="00555CFE" w:rsidP="00555CFE">
      <w:pPr>
        <w:pStyle w:val="AGAETexto"/>
        <w:spacing w:before="0" w:after="0" w:line="240" w:lineRule="auto"/>
        <w:ind w:left="360"/>
        <w:rPr>
          <w:rFonts w:asciiTheme="minorHAnsi" w:hAnsiTheme="minorHAnsi" w:cstheme="minorHAnsi"/>
          <w:sz w:val="21"/>
          <w:szCs w:val="21"/>
          <w:lang w:val="es-ES_tradnl"/>
        </w:rPr>
      </w:pPr>
    </w:p>
    <w:p w14:paraId="4E75E53A" w14:textId="4C2F7CFB" w:rsidR="00555CFE" w:rsidRPr="00A66174" w:rsidRDefault="00555CFE" w:rsidP="00555CFE">
      <w:pPr>
        <w:pStyle w:val="AGAETexto"/>
        <w:spacing w:before="0" w:after="0" w:line="240" w:lineRule="auto"/>
        <w:ind w:left="360"/>
        <w:rPr>
          <w:rFonts w:asciiTheme="minorHAnsi" w:hAnsiTheme="minorHAnsi" w:cstheme="minorHAnsi"/>
        </w:rPr>
      </w:pPr>
      <w:r w:rsidRPr="00A66174">
        <w:rPr>
          <w:rFonts w:asciiTheme="minorHAnsi" w:hAnsiTheme="minorHAnsi" w:cstheme="minorHAnsi"/>
          <w:sz w:val="21"/>
          <w:szCs w:val="21"/>
          <w:highlight w:val="yellow"/>
          <w:lang w:val="es-ES_tradnl"/>
        </w:rPr>
        <w:t>[contextualizar]</w:t>
      </w:r>
    </w:p>
    <w:p w14:paraId="5E5E2C51" w14:textId="77777777" w:rsidR="00032727" w:rsidRPr="00A66174" w:rsidRDefault="00032727" w:rsidP="00B41F4E">
      <w:pPr>
        <w:pStyle w:val="AGAETexto"/>
        <w:spacing w:before="0" w:after="0" w:line="276" w:lineRule="auto"/>
        <w:rPr>
          <w:rFonts w:asciiTheme="minorHAnsi" w:hAnsiTheme="minorHAnsi" w:cstheme="minorHAnsi"/>
        </w:rPr>
      </w:pPr>
    </w:p>
    <w:p w14:paraId="5DD6FDD5" w14:textId="77777777" w:rsidR="00032727" w:rsidRPr="00A66174" w:rsidRDefault="00032727" w:rsidP="00B41F4E">
      <w:pPr>
        <w:pStyle w:val="AGAETtulo1Texto"/>
        <w:rPr>
          <w:rFonts w:cstheme="minorHAnsi"/>
          <w:sz w:val="22"/>
          <w:szCs w:val="22"/>
        </w:rPr>
      </w:pPr>
      <w:r w:rsidRPr="00A66174">
        <w:rPr>
          <w:rFonts w:cstheme="minorHAnsi"/>
          <w:sz w:val="22"/>
          <w:szCs w:val="22"/>
        </w:rPr>
        <w:t>DIMENSIÓN 3: RESULTADOS</w:t>
      </w:r>
    </w:p>
    <w:p w14:paraId="1BD4CF7D" w14:textId="77777777" w:rsidR="00032727" w:rsidRPr="00A66174" w:rsidRDefault="00032727" w:rsidP="000A14DF">
      <w:pPr>
        <w:pStyle w:val="AGAETexto"/>
        <w:spacing w:before="0" w:after="0" w:line="240" w:lineRule="auto"/>
        <w:ind w:left="720"/>
        <w:rPr>
          <w:rFonts w:asciiTheme="minorHAnsi" w:hAnsiTheme="minorHAnsi" w:cstheme="minorHAnsi"/>
          <w:color w:val="000000"/>
        </w:rPr>
      </w:pPr>
    </w:p>
    <w:p w14:paraId="4E28B298" w14:textId="77777777" w:rsidR="00032727" w:rsidRPr="00A66174" w:rsidRDefault="005032CF"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A66174">
        <w:rPr>
          <w:rFonts w:asciiTheme="minorHAnsi" w:hAnsiTheme="minorHAnsi" w:cstheme="minorHAnsi"/>
          <w:b/>
          <w:color w:val="auto"/>
          <w:sz w:val="22"/>
          <w:szCs w:val="22"/>
        </w:rPr>
        <w:t xml:space="preserve">CRITERIO 6. </w:t>
      </w:r>
      <w:r w:rsidR="00032727" w:rsidRPr="00A66174">
        <w:rPr>
          <w:rFonts w:asciiTheme="minorHAnsi" w:hAnsiTheme="minorHAnsi" w:cstheme="minorHAnsi"/>
          <w:b/>
          <w:color w:val="auto"/>
          <w:sz w:val="22"/>
          <w:szCs w:val="22"/>
        </w:rPr>
        <w:t xml:space="preserve">RESULTADOS DEL PROGRAMA FORMATIVO </w:t>
      </w:r>
    </w:p>
    <w:p w14:paraId="79F37CB8" w14:textId="5215B406" w:rsidR="00E01BD7" w:rsidRPr="00A66174" w:rsidRDefault="00555CFE" w:rsidP="00A66174">
      <w:pPr>
        <w:pStyle w:val="AGAETexto"/>
        <w:numPr>
          <w:ilvl w:val="1"/>
          <w:numId w:val="12"/>
        </w:numPr>
        <w:shd w:val="clear" w:color="auto" w:fill="D9D9D9" w:themeFill="background1" w:themeFillShade="D9"/>
        <w:spacing w:after="0" w:line="240" w:lineRule="auto"/>
        <w:ind w:left="426" w:hanging="426"/>
        <w:rPr>
          <w:rFonts w:asciiTheme="minorHAnsi" w:hAnsiTheme="minorHAnsi" w:cstheme="minorHAnsi"/>
          <w:b/>
        </w:rPr>
      </w:pPr>
      <w:r w:rsidRPr="00A66174">
        <w:rPr>
          <w:rFonts w:asciiTheme="minorHAnsi" w:hAnsiTheme="minorHAnsi" w:cstheme="minorHAnsi"/>
          <w:b/>
          <w:color w:val="000000"/>
        </w:rPr>
        <w:t>Los resultados del proceso de aprendizaje alcanzados por el estudiantado se corresponden con el nivel MECES, son acordes con el perfil de egreso y con la memoria verificada.</w:t>
      </w:r>
      <w:r w:rsidR="005032CF" w:rsidRPr="00A66174">
        <w:rPr>
          <w:rFonts w:asciiTheme="minorHAnsi" w:hAnsiTheme="minorHAnsi" w:cstheme="minorHAnsi"/>
          <w:b/>
          <w:color w:val="000000"/>
        </w:rPr>
        <w:t xml:space="preserve"> </w:t>
      </w:r>
    </w:p>
    <w:p w14:paraId="0D049A41" w14:textId="77777777" w:rsidR="005032CF" w:rsidRPr="00A66174" w:rsidRDefault="00E01BD7" w:rsidP="00E01BD7">
      <w:pPr>
        <w:spacing w:after="0" w:line="240" w:lineRule="auto"/>
        <w:ind w:left="426" w:hanging="426"/>
        <w:jc w:val="both"/>
        <w:rPr>
          <w:rFonts w:asciiTheme="minorHAnsi" w:hAnsiTheme="minorHAnsi" w:cstheme="minorHAnsi"/>
        </w:rPr>
      </w:pPr>
      <w:r w:rsidRPr="00A66174">
        <w:rPr>
          <w:rFonts w:asciiTheme="minorHAnsi" w:hAnsiTheme="minorHAnsi" w:cstheme="minorHAnsi"/>
        </w:rPr>
        <w:t xml:space="preserve">Analizar: </w:t>
      </w:r>
    </w:p>
    <w:p w14:paraId="4C4717C9" w14:textId="77777777" w:rsidR="00555CFE" w:rsidRPr="00A66174" w:rsidRDefault="00555CFE" w:rsidP="00A66174">
      <w:pPr>
        <w:pStyle w:val="AGAETexto"/>
        <w:numPr>
          <w:ilvl w:val="0"/>
          <w:numId w:val="29"/>
        </w:numPr>
        <w:spacing w:before="0" w:after="0" w:line="240" w:lineRule="auto"/>
        <w:rPr>
          <w:rFonts w:asciiTheme="minorHAnsi" w:hAnsiTheme="minorHAnsi" w:cstheme="minorHAnsi"/>
        </w:rPr>
      </w:pPr>
      <w:r w:rsidRPr="00A66174">
        <w:rPr>
          <w:rFonts w:asciiTheme="minorHAnsi" w:hAnsiTheme="minorHAnsi" w:cstheme="minorHAnsi"/>
          <w:sz w:val="21"/>
          <w:szCs w:val="21"/>
        </w:rPr>
        <w:t xml:space="preserve">Debe </w:t>
      </w:r>
      <w:proofErr w:type="gramStart"/>
      <w:r w:rsidRPr="00A66174">
        <w:rPr>
          <w:rFonts w:asciiTheme="minorHAnsi" w:hAnsiTheme="minorHAnsi" w:cstheme="minorHAnsi"/>
          <w:sz w:val="21"/>
          <w:szCs w:val="21"/>
        </w:rPr>
        <w:t>existir  correspondencia</w:t>
      </w:r>
      <w:proofErr w:type="gramEnd"/>
      <w:r w:rsidRPr="00A66174">
        <w:rPr>
          <w:rFonts w:asciiTheme="minorHAnsi" w:hAnsiTheme="minorHAnsi" w:cstheme="minorHAnsi"/>
          <w:sz w:val="21"/>
          <w:szCs w:val="21"/>
        </w:rPr>
        <w:t xml:space="preserve"> entre los resultados del proceso de  aprendizaje previstos y el nivel MECES del Título. </w:t>
      </w:r>
    </w:p>
    <w:p w14:paraId="646C49BD" w14:textId="77777777" w:rsidR="00555CFE" w:rsidRPr="00A66174" w:rsidRDefault="00555CFE" w:rsidP="00A66174">
      <w:pPr>
        <w:pStyle w:val="AGAETexto"/>
        <w:numPr>
          <w:ilvl w:val="0"/>
          <w:numId w:val="29"/>
        </w:numPr>
        <w:spacing w:before="0" w:after="0" w:line="240" w:lineRule="auto"/>
        <w:rPr>
          <w:rFonts w:asciiTheme="minorHAnsi" w:hAnsiTheme="minorHAnsi" w:cstheme="minorHAnsi"/>
        </w:rPr>
      </w:pPr>
      <w:r w:rsidRPr="00A66174">
        <w:rPr>
          <w:rFonts w:asciiTheme="minorHAnsi" w:hAnsiTheme="minorHAnsi" w:cstheme="minorHAnsi"/>
          <w:sz w:val="21"/>
          <w:szCs w:val="21"/>
        </w:rPr>
        <w:t>Los resultados de aprendizaje alcanzados se corresponden con los previstos en la Memoria verificada. Deberá garantizarse la adquisición de los resultados de aprendizaje esperados con respecto a cada una de las modalidades implicadas.</w:t>
      </w:r>
    </w:p>
    <w:p w14:paraId="4005BBE2" w14:textId="77777777" w:rsidR="00555CFE" w:rsidRPr="00A66174" w:rsidRDefault="00555CFE" w:rsidP="00555CFE">
      <w:pPr>
        <w:pStyle w:val="AGAETexto"/>
        <w:spacing w:before="0" w:after="0" w:line="240" w:lineRule="auto"/>
        <w:ind w:left="360"/>
        <w:rPr>
          <w:rFonts w:asciiTheme="minorHAnsi" w:hAnsiTheme="minorHAnsi" w:cstheme="minorHAnsi"/>
        </w:rPr>
      </w:pPr>
    </w:p>
    <w:p w14:paraId="7026ED47" w14:textId="2FFC0DCC" w:rsidR="002C0C9B" w:rsidRPr="00A66174" w:rsidRDefault="002C0C9B" w:rsidP="00B41F4E">
      <w:pPr>
        <w:spacing w:after="0" w:line="240" w:lineRule="auto"/>
        <w:jc w:val="both"/>
        <w:rPr>
          <w:rFonts w:asciiTheme="minorHAnsi" w:hAnsiTheme="minorHAnsi" w:cstheme="minorHAnsi"/>
        </w:rPr>
      </w:pPr>
    </w:p>
    <w:p w14:paraId="3E94661A" w14:textId="77777777" w:rsidR="00A66174" w:rsidRPr="00A66174" w:rsidRDefault="00A66174" w:rsidP="00A66174">
      <w:pPr>
        <w:pStyle w:val="AGAETexto"/>
        <w:spacing w:before="0" w:after="0" w:line="276" w:lineRule="auto"/>
        <w:rPr>
          <w:rFonts w:asciiTheme="minorHAnsi" w:hAnsiTheme="minorHAnsi" w:cstheme="minorHAnsi"/>
          <w:sz w:val="21"/>
          <w:szCs w:val="21"/>
          <w:lang w:val="es-ES_tradnl"/>
        </w:rPr>
      </w:pPr>
      <w:r w:rsidRPr="00A66174">
        <w:rPr>
          <w:rFonts w:asciiTheme="minorHAnsi" w:hAnsiTheme="minorHAnsi" w:cstheme="minorHAnsi"/>
          <w:sz w:val="21"/>
          <w:szCs w:val="21"/>
          <w:highlight w:val="yellow"/>
          <w:lang w:val="es-ES_tradnl"/>
        </w:rPr>
        <w:t>[Contextualizar]</w:t>
      </w:r>
    </w:p>
    <w:p w14:paraId="73AA1729" w14:textId="77777777" w:rsidR="002C0C9B" w:rsidRPr="00A66174" w:rsidRDefault="002C0C9B" w:rsidP="00B41F4E">
      <w:pPr>
        <w:spacing w:after="0" w:line="240" w:lineRule="auto"/>
        <w:jc w:val="both"/>
        <w:rPr>
          <w:rFonts w:asciiTheme="minorHAnsi" w:hAnsiTheme="minorHAnsi" w:cstheme="minorHAnsi"/>
        </w:rPr>
      </w:pPr>
      <w:bookmarkStart w:id="2" w:name="_GoBack"/>
      <w:bookmarkEnd w:id="2"/>
    </w:p>
    <w:p w14:paraId="40604310" w14:textId="2C18C5A0" w:rsidR="00555CFE" w:rsidRPr="00A66174" w:rsidRDefault="00555CFE" w:rsidP="00A66174">
      <w:pPr>
        <w:pStyle w:val="AGAETexto"/>
        <w:numPr>
          <w:ilvl w:val="1"/>
          <w:numId w:val="12"/>
        </w:numPr>
        <w:shd w:val="clear" w:color="auto" w:fill="D9D9D9" w:themeFill="background1" w:themeFillShade="D9"/>
        <w:spacing w:before="0" w:after="0" w:line="240" w:lineRule="auto"/>
        <w:ind w:left="426" w:hanging="426"/>
        <w:rPr>
          <w:rFonts w:asciiTheme="minorHAnsi" w:hAnsiTheme="minorHAnsi" w:cstheme="minorHAnsi"/>
          <w:color w:val="000000"/>
        </w:rPr>
      </w:pPr>
      <w:r w:rsidRPr="00A66174">
        <w:rPr>
          <w:rFonts w:asciiTheme="minorHAnsi" w:hAnsiTheme="minorHAnsi" w:cstheme="minorHAnsi"/>
          <w:b/>
          <w:color w:val="000000"/>
        </w:rPr>
        <w:t xml:space="preserve">Las actividades formativas, </w:t>
      </w:r>
      <w:r w:rsidRPr="00A66174">
        <w:rPr>
          <w:rFonts w:asciiTheme="minorHAnsi" w:hAnsiTheme="minorHAnsi" w:cstheme="minorHAnsi"/>
          <w:b/>
          <w:sz w:val="21"/>
          <w:szCs w:val="21"/>
        </w:rPr>
        <w:t>la metodología y los sistemas de evaluación son pertinentes y adecuadas para certificar los diferentes aprendizajes reflejados en el perfil de formación y se adecuan a la memoria verificada.</w:t>
      </w:r>
    </w:p>
    <w:p w14:paraId="7CD4517D" w14:textId="6871DFE1" w:rsidR="00555CFE" w:rsidRPr="00A66174" w:rsidRDefault="00555CFE" w:rsidP="00555CFE">
      <w:pPr>
        <w:pStyle w:val="AGAETexto"/>
        <w:spacing w:before="0" w:after="0" w:line="240" w:lineRule="auto"/>
        <w:rPr>
          <w:rFonts w:asciiTheme="minorHAnsi" w:hAnsiTheme="minorHAnsi" w:cstheme="minorHAnsi"/>
          <w:color w:val="000000"/>
        </w:rPr>
      </w:pPr>
      <w:r w:rsidRPr="00A66174">
        <w:rPr>
          <w:rFonts w:asciiTheme="minorHAnsi" w:hAnsiTheme="minorHAnsi" w:cstheme="minorHAnsi"/>
          <w:color w:val="000000"/>
        </w:rPr>
        <w:t>Analizar</w:t>
      </w:r>
    </w:p>
    <w:p w14:paraId="0D391244" w14:textId="77777777" w:rsidR="00555CFE" w:rsidRPr="00A66174" w:rsidRDefault="00555CFE" w:rsidP="00A66174">
      <w:pPr>
        <w:pStyle w:val="AGAETexto"/>
        <w:numPr>
          <w:ilvl w:val="0"/>
          <w:numId w:val="30"/>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rPr>
        <w:t xml:space="preserve">Las metodologías docentes y las actividades formativas son adecuadas para la consecución de los resultados de aprendizaje previstos en la Memoria verificada y los sistemas de evaluación permiten una certificación óptima del grado de consecución de los mismos. </w:t>
      </w:r>
    </w:p>
    <w:p w14:paraId="617E8508" w14:textId="77777777" w:rsidR="00555CFE" w:rsidRPr="00A66174" w:rsidRDefault="00555CFE" w:rsidP="00A66174">
      <w:pPr>
        <w:pStyle w:val="AGAETexto"/>
        <w:numPr>
          <w:ilvl w:val="0"/>
          <w:numId w:val="30"/>
        </w:numPr>
        <w:spacing w:before="0" w:after="0" w:line="240" w:lineRule="auto"/>
        <w:rPr>
          <w:rFonts w:asciiTheme="minorHAnsi" w:hAnsiTheme="minorHAnsi" w:cstheme="minorHAnsi"/>
          <w:sz w:val="21"/>
          <w:szCs w:val="21"/>
        </w:rPr>
      </w:pPr>
      <w:proofErr w:type="gramStart"/>
      <w:r w:rsidRPr="00A66174">
        <w:rPr>
          <w:rFonts w:asciiTheme="minorHAnsi" w:hAnsiTheme="minorHAnsi" w:cstheme="minorHAnsi"/>
          <w:sz w:val="21"/>
          <w:szCs w:val="21"/>
        </w:rPr>
        <w:t>Las  actividades</w:t>
      </w:r>
      <w:proofErr w:type="gramEnd"/>
      <w:r w:rsidRPr="00A66174">
        <w:rPr>
          <w:rFonts w:asciiTheme="minorHAnsi" w:hAnsiTheme="minorHAnsi" w:cstheme="minorHAnsi"/>
          <w:sz w:val="21"/>
          <w:szCs w:val="21"/>
        </w:rPr>
        <w:t xml:space="preserve"> formativas, la metodología y los sistemas de evaluación reflejados en las guías docentes de las asignaturas son los que efectivamente se implementan en el aula. </w:t>
      </w:r>
    </w:p>
    <w:p w14:paraId="4DC264F0" w14:textId="77777777" w:rsidR="00555CFE" w:rsidRPr="00A66174" w:rsidRDefault="00555CFE" w:rsidP="00A66174">
      <w:pPr>
        <w:pStyle w:val="AGAETexto"/>
        <w:numPr>
          <w:ilvl w:val="0"/>
          <w:numId w:val="30"/>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rPr>
        <w:t xml:space="preserve">El proceso de elaboración y defensa de los TFG/TFM es coherente con la normativa interna de la Universidad de referencia y con el marco normativo general. </w:t>
      </w:r>
    </w:p>
    <w:p w14:paraId="35A72DA5" w14:textId="77777777" w:rsidR="00555CFE" w:rsidRPr="00A66174" w:rsidRDefault="00555CFE" w:rsidP="00A66174">
      <w:pPr>
        <w:pStyle w:val="AGAETexto"/>
        <w:numPr>
          <w:ilvl w:val="0"/>
          <w:numId w:val="30"/>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rPr>
        <w:t xml:space="preserve">Existencia de sistemas de evaluación que garanticen una evaluación homogénea y adecuada de los TFG/TFM. </w:t>
      </w:r>
    </w:p>
    <w:p w14:paraId="698EE057" w14:textId="77777777" w:rsidR="00555CFE" w:rsidRPr="00A66174" w:rsidRDefault="00555CFE" w:rsidP="00A66174">
      <w:pPr>
        <w:pStyle w:val="AGAETexto"/>
        <w:numPr>
          <w:ilvl w:val="0"/>
          <w:numId w:val="30"/>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rPr>
        <w:t>Existencia de criterios y procedimientos de asignación de TFG/TFM.</w:t>
      </w:r>
    </w:p>
    <w:p w14:paraId="0F7A0F94" w14:textId="77777777" w:rsidR="00555CFE" w:rsidRPr="00A66174" w:rsidRDefault="00555CFE" w:rsidP="00A66174">
      <w:pPr>
        <w:pStyle w:val="AGAETexto"/>
        <w:numPr>
          <w:ilvl w:val="0"/>
          <w:numId w:val="30"/>
        </w:numPr>
        <w:spacing w:before="0" w:after="0" w:line="240" w:lineRule="auto"/>
        <w:rPr>
          <w:rFonts w:asciiTheme="minorHAnsi" w:hAnsiTheme="minorHAnsi" w:cstheme="minorHAnsi"/>
          <w:color w:val="000000"/>
        </w:rPr>
      </w:pPr>
      <w:r w:rsidRPr="00A66174">
        <w:rPr>
          <w:rFonts w:asciiTheme="minorHAnsi" w:hAnsiTheme="minorHAnsi" w:cstheme="minorHAnsi"/>
          <w:sz w:val="21"/>
          <w:szCs w:val="21"/>
        </w:rPr>
        <w:t xml:space="preserve">Las prácticas externas se desarrollan garantizando la adquisición de las competencias vinculadas a dicha asignatura y que los sistemas de evaluación de las mismas garantizan una evaluación objetiva y homogénea de la totalidad del alumnado implicado en dicha asignatura. </w:t>
      </w:r>
    </w:p>
    <w:p w14:paraId="2998E6CC" w14:textId="30823D65" w:rsidR="00E01BD7" w:rsidRPr="00A66174" w:rsidRDefault="00555CFE" w:rsidP="00A66174">
      <w:pPr>
        <w:pStyle w:val="AGAETexto"/>
        <w:numPr>
          <w:ilvl w:val="0"/>
          <w:numId w:val="30"/>
        </w:numPr>
        <w:spacing w:before="0" w:after="0" w:line="240" w:lineRule="auto"/>
        <w:rPr>
          <w:rFonts w:asciiTheme="minorHAnsi" w:hAnsiTheme="minorHAnsi" w:cstheme="minorHAnsi"/>
          <w:color w:val="000000"/>
        </w:rPr>
      </w:pPr>
      <w:r w:rsidRPr="00A66174">
        <w:rPr>
          <w:rFonts w:asciiTheme="minorHAnsi" w:hAnsiTheme="minorHAnsi" w:cstheme="minorHAnsi"/>
          <w:sz w:val="21"/>
          <w:szCs w:val="21"/>
        </w:rPr>
        <w:t>Existencia de criterios y procedimientos de asignación de prácticas externas.</w:t>
      </w:r>
    </w:p>
    <w:p w14:paraId="69DAFA8C" w14:textId="77777777" w:rsidR="00E01BD7" w:rsidRPr="00A66174" w:rsidRDefault="003735D1" w:rsidP="00E01BD7">
      <w:pPr>
        <w:spacing w:after="0" w:line="240" w:lineRule="auto"/>
        <w:jc w:val="both"/>
        <w:rPr>
          <w:rFonts w:asciiTheme="minorHAnsi" w:hAnsiTheme="minorHAnsi" w:cstheme="minorHAnsi"/>
        </w:rPr>
      </w:pPr>
      <w:r w:rsidRPr="00A66174">
        <w:rPr>
          <w:rFonts w:asciiTheme="minorHAnsi" w:hAnsiTheme="minorHAnsi" w:cstheme="minorHAnsi"/>
          <w:highlight w:val="yellow"/>
        </w:rPr>
        <w:t>[Ver y a</w:t>
      </w:r>
      <w:r w:rsidR="00E01BD7" w:rsidRPr="00A66174">
        <w:rPr>
          <w:rFonts w:asciiTheme="minorHAnsi" w:hAnsiTheme="minorHAnsi" w:cstheme="minorHAnsi"/>
          <w:highlight w:val="yellow"/>
        </w:rPr>
        <w:t>nalizar los datos</w:t>
      </w:r>
      <w:r w:rsidRPr="00A66174">
        <w:rPr>
          <w:rFonts w:asciiTheme="minorHAnsi" w:hAnsiTheme="minorHAnsi" w:cstheme="minorHAnsi"/>
          <w:highlight w:val="yellow"/>
        </w:rPr>
        <w:t xml:space="preserve"> de la tabla 6.2 del cuadro de mandos]</w:t>
      </w:r>
      <w:r w:rsidR="00E01BD7" w:rsidRPr="00A66174">
        <w:rPr>
          <w:rFonts w:asciiTheme="minorHAnsi" w:hAnsiTheme="minorHAnsi" w:cstheme="minorHAnsi"/>
          <w:highlight w:val="yellow"/>
        </w:rPr>
        <w:t>:</w:t>
      </w:r>
      <w:r w:rsidR="00E01BD7" w:rsidRPr="00A66174">
        <w:rPr>
          <w:rFonts w:asciiTheme="minorHAnsi" w:hAnsiTheme="minorHAnsi" w:cstheme="minorHAnsi"/>
        </w:rPr>
        <w:t xml:space="preserve"> </w:t>
      </w:r>
    </w:p>
    <w:p w14:paraId="10CAAFEB" w14:textId="77777777" w:rsidR="00183EE4" w:rsidRPr="00A66174" w:rsidRDefault="00183EE4" w:rsidP="00B41F4E">
      <w:pPr>
        <w:spacing w:after="0" w:line="240" w:lineRule="auto"/>
        <w:jc w:val="both"/>
        <w:rPr>
          <w:rFonts w:asciiTheme="minorHAnsi" w:hAnsiTheme="minorHAnsi" w:cstheme="minorHAnsi"/>
        </w:rPr>
      </w:pPr>
    </w:p>
    <w:p w14:paraId="4ACB82CB" w14:textId="47CAC67F" w:rsidR="005032CF" w:rsidRPr="00A66174" w:rsidRDefault="00555CFE" w:rsidP="00A66174">
      <w:pPr>
        <w:pStyle w:val="AGAETexto"/>
        <w:numPr>
          <w:ilvl w:val="1"/>
          <w:numId w:val="12"/>
        </w:numPr>
        <w:shd w:val="clear" w:color="auto" w:fill="D9D9D9" w:themeFill="background1" w:themeFillShade="D9"/>
        <w:spacing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Los resultados de los indicadores académicos y su evolución se adecúan a los objetivos formativos del plan de estudios.</w:t>
      </w:r>
    </w:p>
    <w:p w14:paraId="7C6576F7" w14:textId="6EBD7440" w:rsidR="005032CF" w:rsidRPr="00A66174" w:rsidRDefault="00555CFE" w:rsidP="000A14DF">
      <w:pPr>
        <w:pStyle w:val="AGAETexto"/>
        <w:spacing w:before="0" w:after="0" w:line="240" w:lineRule="auto"/>
        <w:rPr>
          <w:rFonts w:asciiTheme="minorHAnsi" w:hAnsiTheme="minorHAnsi" w:cstheme="minorHAnsi"/>
        </w:rPr>
      </w:pPr>
      <w:r w:rsidRPr="00A66174">
        <w:rPr>
          <w:rFonts w:asciiTheme="minorHAnsi" w:hAnsiTheme="minorHAnsi" w:cstheme="minorHAnsi"/>
        </w:rPr>
        <w:t>Analizar</w:t>
      </w:r>
    </w:p>
    <w:p w14:paraId="5C557CD5" w14:textId="767CF31A" w:rsidR="00032727" w:rsidRPr="00A66174" w:rsidRDefault="00555CFE" w:rsidP="00555CFE">
      <w:pPr>
        <w:pStyle w:val="AGAETexto"/>
        <w:spacing w:before="0" w:after="0" w:line="240" w:lineRule="auto"/>
        <w:rPr>
          <w:rFonts w:asciiTheme="minorHAnsi" w:hAnsiTheme="minorHAnsi" w:cstheme="minorHAnsi"/>
        </w:rPr>
      </w:pPr>
      <w:r w:rsidRPr="00A66174">
        <w:rPr>
          <w:rFonts w:asciiTheme="minorHAnsi" w:hAnsiTheme="minorHAnsi" w:cstheme="minorHAnsi"/>
          <w:sz w:val="21"/>
          <w:szCs w:val="21"/>
        </w:rPr>
        <w:t>1. Los resultados de los indicadores académicos deben ser coherentes con las previsiones globales realizadas en la Memoria verificada. Particular importancia debe acordarse en este punto a la eventual incidencia que la tasa de no presentados en la asignatura de TFG/TFM puede ostentar en la tasa de graduación.</w:t>
      </w:r>
    </w:p>
    <w:p w14:paraId="56A2E380" w14:textId="4313E0E7" w:rsidR="00B41F4E" w:rsidRPr="00A66174" w:rsidRDefault="00B41F4E" w:rsidP="000A14DF">
      <w:pPr>
        <w:pStyle w:val="AGAETexto"/>
        <w:spacing w:before="0" w:after="0" w:line="240" w:lineRule="auto"/>
        <w:rPr>
          <w:rFonts w:asciiTheme="minorHAnsi" w:hAnsiTheme="minorHAnsi" w:cstheme="minorHAnsi"/>
        </w:rPr>
      </w:pPr>
    </w:p>
    <w:p w14:paraId="6CA7CA44" w14:textId="0F58A218" w:rsidR="00555CFE" w:rsidRPr="00A66174" w:rsidRDefault="00555CFE" w:rsidP="000A14DF">
      <w:pPr>
        <w:pStyle w:val="AGAETexto"/>
        <w:spacing w:before="0" w:after="0" w:line="240" w:lineRule="auto"/>
        <w:rPr>
          <w:rFonts w:asciiTheme="minorHAnsi" w:hAnsiTheme="minorHAnsi" w:cstheme="minorHAnsi"/>
        </w:rPr>
      </w:pPr>
      <w:r w:rsidRPr="00A66174">
        <w:rPr>
          <w:rFonts w:asciiTheme="minorHAnsi" w:hAnsiTheme="minorHAnsi" w:cstheme="minorHAnsi"/>
          <w:highlight w:val="yellow"/>
        </w:rPr>
        <w:t>[Ver datos tabla 6.1 y 6.2, éstos son datos generales, por asignaturas se pueden ver en la aplicación de indicadores de calidad para la docencia]</w:t>
      </w:r>
    </w:p>
    <w:p w14:paraId="564F1BEE" w14:textId="77777777" w:rsidR="00555CFE" w:rsidRPr="00A66174" w:rsidRDefault="00555CFE" w:rsidP="000A14DF">
      <w:pPr>
        <w:pStyle w:val="AGAETexto"/>
        <w:spacing w:before="0" w:after="0" w:line="240" w:lineRule="auto"/>
        <w:rPr>
          <w:rFonts w:asciiTheme="minorHAnsi" w:hAnsiTheme="minorHAnsi" w:cstheme="minorHAnsi"/>
        </w:rPr>
      </w:pPr>
    </w:p>
    <w:p w14:paraId="41FE8376" w14:textId="62593387" w:rsidR="005032CF" w:rsidRPr="00A66174" w:rsidRDefault="005032CF" w:rsidP="00A66174">
      <w:pPr>
        <w:pStyle w:val="AGAETexto"/>
        <w:numPr>
          <w:ilvl w:val="1"/>
          <w:numId w:val="12"/>
        </w:numPr>
        <w:shd w:val="clear" w:color="auto" w:fill="D9D9D9" w:themeFill="background1" w:themeFillShade="D9"/>
        <w:spacing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 xml:space="preserve">El título dispone de indicadores para analizar grado de satisfacción del </w:t>
      </w:r>
      <w:r w:rsidR="00656143" w:rsidRPr="00A66174">
        <w:rPr>
          <w:rFonts w:asciiTheme="minorHAnsi" w:hAnsiTheme="minorHAnsi" w:cstheme="minorHAnsi"/>
          <w:b/>
          <w:color w:val="000000"/>
        </w:rPr>
        <w:t>estudiantado</w:t>
      </w:r>
      <w:r w:rsidRPr="00A66174">
        <w:rPr>
          <w:rFonts w:asciiTheme="minorHAnsi" w:hAnsiTheme="minorHAnsi" w:cstheme="minorHAnsi"/>
          <w:b/>
          <w:color w:val="000000"/>
        </w:rPr>
        <w:t xml:space="preserve"> con el programa formativo.</w:t>
      </w:r>
    </w:p>
    <w:p w14:paraId="5C06172A" w14:textId="77777777" w:rsidR="005032CF" w:rsidRPr="00A66174" w:rsidRDefault="005032CF" w:rsidP="000A14DF">
      <w:pPr>
        <w:pStyle w:val="AGAETexto"/>
        <w:spacing w:before="0" w:after="0" w:line="240" w:lineRule="auto"/>
        <w:rPr>
          <w:rFonts w:asciiTheme="minorHAnsi" w:hAnsiTheme="minorHAnsi" w:cstheme="minorHAnsi"/>
        </w:rPr>
      </w:pPr>
    </w:p>
    <w:p w14:paraId="70B3832B" w14:textId="405EBDA1" w:rsidR="00C1700D" w:rsidRPr="00A66174" w:rsidRDefault="00C1700D" w:rsidP="000A14DF">
      <w:pPr>
        <w:pStyle w:val="AGAETexto"/>
        <w:spacing w:before="0" w:after="0" w:line="240" w:lineRule="auto"/>
        <w:rPr>
          <w:rFonts w:asciiTheme="minorHAnsi" w:hAnsiTheme="minorHAnsi" w:cstheme="minorHAnsi"/>
        </w:rPr>
      </w:pPr>
      <w:r w:rsidRPr="00A66174">
        <w:rPr>
          <w:rFonts w:asciiTheme="minorHAnsi" w:hAnsiTheme="minorHAnsi" w:cstheme="minorHAnsi"/>
        </w:rPr>
        <w:t xml:space="preserve">El </w:t>
      </w:r>
      <w:r w:rsidR="00555CFE" w:rsidRPr="00A66174">
        <w:rPr>
          <w:rFonts w:asciiTheme="minorHAnsi" w:hAnsiTheme="minorHAnsi" w:cstheme="minorHAnsi"/>
        </w:rPr>
        <w:t>título</w:t>
      </w:r>
      <w:r w:rsidRPr="00A66174">
        <w:rPr>
          <w:rFonts w:asciiTheme="minorHAnsi" w:hAnsiTheme="minorHAnsi" w:cstheme="minorHAnsi"/>
        </w:rPr>
        <w:t xml:space="preserve"> dispone de los siguientes datos para conocer la satisfacción de y del profesorado en relación con el programa formativo: </w:t>
      </w:r>
      <w:r w:rsidR="003735D1" w:rsidRPr="00A66174">
        <w:rPr>
          <w:rFonts w:asciiTheme="minorHAnsi" w:hAnsiTheme="minorHAnsi" w:cstheme="minorHAnsi"/>
          <w:highlight w:val="yellow"/>
        </w:rPr>
        <w:t>[</w:t>
      </w:r>
      <w:r w:rsidR="002C0C9B" w:rsidRPr="00A66174">
        <w:rPr>
          <w:rFonts w:asciiTheme="minorHAnsi" w:hAnsiTheme="minorHAnsi" w:cstheme="minorHAnsi"/>
          <w:highlight w:val="yellow"/>
        </w:rPr>
        <w:t xml:space="preserve">Contextualiza </w:t>
      </w:r>
      <w:r w:rsidR="003735D1" w:rsidRPr="00A66174">
        <w:rPr>
          <w:rFonts w:asciiTheme="minorHAnsi" w:hAnsiTheme="minorHAnsi" w:cstheme="minorHAnsi"/>
          <w:highlight w:val="yellow"/>
        </w:rPr>
        <w:t>y valorar los datos de la tabla 6.</w:t>
      </w:r>
      <w:r w:rsidR="00555CFE" w:rsidRPr="00A66174">
        <w:rPr>
          <w:rFonts w:asciiTheme="minorHAnsi" w:hAnsiTheme="minorHAnsi" w:cstheme="minorHAnsi"/>
          <w:highlight w:val="yellow"/>
        </w:rPr>
        <w:t>4</w:t>
      </w:r>
      <w:r w:rsidR="003735D1" w:rsidRPr="00A66174">
        <w:rPr>
          <w:rFonts w:asciiTheme="minorHAnsi" w:hAnsiTheme="minorHAnsi" w:cstheme="minorHAnsi"/>
          <w:highlight w:val="yellow"/>
        </w:rPr>
        <w:t xml:space="preserve"> del cuadro de mandos</w:t>
      </w:r>
      <w:r w:rsidR="00656143" w:rsidRPr="00A66174">
        <w:rPr>
          <w:rFonts w:asciiTheme="minorHAnsi" w:hAnsiTheme="minorHAnsi" w:cstheme="minorHAnsi"/>
          <w:highlight w:val="yellow"/>
        </w:rPr>
        <w:t xml:space="preserve"> son generales con el programa formativo. La nueva guía de la DEVA pide indicadores de satisfacción del estudiantado por asignatura, habrá que valorar también los datos por asignaturas de la actuación docente</w:t>
      </w:r>
      <w:r w:rsidR="003735D1" w:rsidRPr="00A66174">
        <w:rPr>
          <w:rFonts w:asciiTheme="minorHAnsi" w:hAnsiTheme="minorHAnsi" w:cstheme="minorHAnsi"/>
          <w:highlight w:val="yellow"/>
        </w:rPr>
        <w:t>]</w:t>
      </w:r>
    </w:p>
    <w:p w14:paraId="2A11C2D2" w14:textId="77777777" w:rsidR="002C0C9B" w:rsidRPr="00A66174" w:rsidRDefault="002C0C9B" w:rsidP="000A14DF">
      <w:pPr>
        <w:pStyle w:val="AGAETexto"/>
        <w:spacing w:before="0" w:after="0" w:line="240" w:lineRule="auto"/>
        <w:rPr>
          <w:rFonts w:asciiTheme="minorHAnsi" w:hAnsiTheme="minorHAnsi" w:cstheme="minorHAnsi"/>
        </w:rPr>
      </w:pPr>
    </w:p>
    <w:p w14:paraId="31BBEB74" w14:textId="77777777" w:rsidR="00C1700D" w:rsidRPr="00A66174" w:rsidRDefault="00C1700D" w:rsidP="000A14DF">
      <w:pPr>
        <w:pStyle w:val="AGAETexto"/>
        <w:spacing w:before="0" w:after="0" w:line="240" w:lineRule="auto"/>
        <w:rPr>
          <w:rFonts w:asciiTheme="minorHAnsi" w:hAnsiTheme="minorHAnsi" w:cstheme="minorHAnsi"/>
        </w:rPr>
      </w:pPr>
    </w:p>
    <w:p w14:paraId="11448B19" w14:textId="77777777" w:rsidR="00032727" w:rsidRPr="00A66174"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A66174">
        <w:rPr>
          <w:rFonts w:asciiTheme="minorHAnsi" w:hAnsiTheme="minorHAnsi" w:cstheme="minorHAnsi"/>
          <w:b/>
          <w:color w:val="auto"/>
          <w:sz w:val="22"/>
          <w:szCs w:val="22"/>
        </w:rPr>
        <w:t>CRITERIO 7: ORIENTACIÓN ACADÉMICA, ORIENTACIÓN PROFESIONALY EMPLEABILIDAD</w:t>
      </w:r>
    </w:p>
    <w:p w14:paraId="0C9F8A51" w14:textId="32E01CD6" w:rsidR="00656143" w:rsidRPr="00A66174" w:rsidRDefault="00656143" w:rsidP="00656143">
      <w:pPr>
        <w:pStyle w:val="Prrafodelista"/>
        <w:spacing w:after="0" w:line="240" w:lineRule="auto"/>
        <w:ind w:left="360"/>
        <w:rPr>
          <w:rFonts w:asciiTheme="minorHAnsi" w:hAnsiTheme="minorHAnsi" w:cstheme="minorHAnsi"/>
          <w:b/>
          <w:sz w:val="21"/>
          <w:szCs w:val="21"/>
          <w:lang w:val="es-ES_tradnl"/>
        </w:rPr>
      </w:pPr>
    </w:p>
    <w:p w14:paraId="0B46EF85" w14:textId="596583DF" w:rsidR="005032CF" w:rsidRPr="00A66174" w:rsidRDefault="00656143" w:rsidP="00A66174">
      <w:pPr>
        <w:pStyle w:val="AGAETexto"/>
        <w:numPr>
          <w:ilvl w:val="1"/>
          <w:numId w:val="14"/>
        </w:numPr>
        <w:shd w:val="clear" w:color="auto" w:fill="D9D9D9" w:themeFill="background1" w:themeFillShade="D9"/>
        <w:spacing w:before="0" w:after="0" w:line="240" w:lineRule="auto"/>
        <w:ind w:left="426" w:hanging="426"/>
        <w:rPr>
          <w:rFonts w:asciiTheme="minorHAnsi" w:hAnsiTheme="minorHAnsi" w:cstheme="minorHAnsi"/>
        </w:rPr>
      </w:pPr>
      <w:r w:rsidRPr="00A66174">
        <w:rPr>
          <w:rFonts w:asciiTheme="minorHAnsi" w:hAnsiTheme="minorHAnsi" w:cstheme="minorHAnsi"/>
          <w:b/>
          <w:sz w:val="21"/>
          <w:szCs w:val="21"/>
        </w:rPr>
        <w:t xml:space="preserve">El título tiene los servicios necesarios para poder </w:t>
      </w:r>
      <w:r w:rsidRPr="00A66174">
        <w:rPr>
          <w:rFonts w:asciiTheme="minorHAnsi" w:hAnsiTheme="minorHAnsi" w:cstheme="minorHAnsi"/>
          <w:b/>
          <w:sz w:val="21"/>
          <w:szCs w:val="21"/>
          <w:lang w:val="es-ES_tradnl"/>
        </w:rPr>
        <w:t xml:space="preserve">garantizar la orientación académica y profesional del alumnado. El alumnado está satisfecho con los servicios orientación académica y profesional del alumnado. </w:t>
      </w:r>
    </w:p>
    <w:p w14:paraId="28D94E89" w14:textId="77777777" w:rsidR="00656143" w:rsidRPr="00A66174" w:rsidRDefault="00656143" w:rsidP="00656143">
      <w:pPr>
        <w:pStyle w:val="AGAETexto"/>
        <w:spacing w:before="0" w:after="0" w:line="240" w:lineRule="auto"/>
        <w:rPr>
          <w:rFonts w:asciiTheme="minorHAnsi" w:hAnsiTheme="minorHAnsi" w:cstheme="minorHAnsi"/>
          <w:sz w:val="21"/>
          <w:szCs w:val="21"/>
          <w:u w:val="single"/>
          <w:lang w:val="es-ES_tradnl"/>
        </w:rPr>
      </w:pPr>
      <w:r w:rsidRPr="00A66174">
        <w:rPr>
          <w:rFonts w:asciiTheme="minorHAnsi" w:hAnsiTheme="minorHAnsi" w:cstheme="minorHAnsi"/>
          <w:sz w:val="21"/>
          <w:szCs w:val="21"/>
          <w:u w:val="single"/>
          <w:lang w:val="es-ES_tradnl"/>
        </w:rPr>
        <w:t>Directrices:</w:t>
      </w:r>
    </w:p>
    <w:p w14:paraId="33A6955E" w14:textId="77777777" w:rsidR="00656143" w:rsidRPr="00A66174" w:rsidRDefault="00656143" w:rsidP="00A66174">
      <w:pPr>
        <w:pStyle w:val="AGAETexto"/>
        <w:numPr>
          <w:ilvl w:val="0"/>
          <w:numId w:val="31"/>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 xml:space="preserve">El título cuenta con un plan estable de orientación académica dirigida a su estudiantado, que incluye jornadas de acogida, orientación académica sobre movilidad y prácticas externas (en los casos en los que sea aplicable), trabajos fin de estudios o cualquier otro aspecto que resulte relevante para facilitar el desarrollo del programa formativo. </w:t>
      </w:r>
    </w:p>
    <w:p w14:paraId="18BD0873" w14:textId="77777777" w:rsidR="00656143" w:rsidRPr="00A66174" w:rsidRDefault="00656143" w:rsidP="00A66174">
      <w:pPr>
        <w:pStyle w:val="AGAETexto"/>
        <w:numPr>
          <w:ilvl w:val="0"/>
          <w:numId w:val="31"/>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 xml:space="preserve">El título cuenta con un plan estable de orientación profesional, dirigido, de forma específica a los futuros egresados, que cuenta con la participación de profesionales o empleadores, en los que se analizan, tanto las salidas laborales, como las opciones existentes para ampliar sus estudios. </w:t>
      </w:r>
    </w:p>
    <w:p w14:paraId="26F9DA54" w14:textId="77777777" w:rsidR="00656143" w:rsidRPr="00A66174" w:rsidRDefault="00656143" w:rsidP="00A66174">
      <w:pPr>
        <w:pStyle w:val="AGAETexto"/>
        <w:numPr>
          <w:ilvl w:val="0"/>
          <w:numId w:val="31"/>
        </w:numPr>
        <w:spacing w:before="0" w:after="0" w:line="240"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título dispone de indicadores válidos para conocer la satisfacción del estudiantado con la orientación académica y profesional recibida. Ambos indicadores se recogen de forma independiente y, en el caso de realizarse encuestas de satisfacción, el número de respuestas recogido es estadísticamente significativo.</w:t>
      </w:r>
    </w:p>
    <w:p w14:paraId="5A3984FB" w14:textId="77777777" w:rsidR="00656143" w:rsidRPr="00A66174" w:rsidRDefault="00656143" w:rsidP="00A66174">
      <w:pPr>
        <w:pStyle w:val="AGAETexto"/>
        <w:numPr>
          <w:ilvl w:val="0"/>
          <w:numId w:val="31"/>
        </w:numPr>
        <w:spacing w:before="0" w:after="0" w:line="240" w:lineRule="auto"/>
        <w:rPr>
          <w:rFonts w:asciiTheme="minorHAnsi" w:hAnsiTheme="minorHAnsi" w:cstheme="minorHAnsi"/>
          <w:sz w:val="21"/>
          <w:szCs w:val="21"/>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6EA6B485" w14:textId="77777777" w:rsidR="003735D1" w:rsidRPr="00A66174" w:rsidRDefault="003735D1" w:rsidP="00C1700D">
      <w:pPr>
        <w:spacing w:after="0" w:line="240" w:lineRule="auto"/>
        <w:jc w:val="both"/>
        <w:rPr>
          <w:rFonts w:asciiTheme="minorHAnsi" w:hAnsiTheme="minorHAnsi" w:cstheme="minorHAnsi"/>
          <w:lang w:val="es-ES_tradnl"/>
        </w:rPr>
      </w:pPr>
    </w:p>
    <w:p w14:paraId="0C68475C" w14:textId="77777777" w:rsidR="003735D1" w:rsidRPr="00A66174" w:rsidRDefault="003735D1" w:rsidP="00C1700D">
      <w:pPr>
        <w:spacing w:after="0" w:line="240" w:lineRule="auto"/>
        <w:jc w:val="both"/>
        <w:rPr>
          <w:rFonts w:asciiTheme="minorHAnsi" w:hAnsiTheme="minorHAnsi" w:cstheme="minorHAnsi"/>
          <w:lang w:val="es-ES_tradnl"/>
        </w:rPr>
      </w:pPr>
    </w:p>
    <w:p w14:paraId="17863D69" w14:textId="77777777" w:rsidR="00C1700D" w:rsidRPr="00A66174" w:rsidRDefault="00C1700D" w:rsidP="00C1700D">
      <w:pPr>
        <w:spacing w:after="0" w:line="240" w:lineRule="auto"/>
        <w:jc w:val="both"/>
        <w:rPr>
          <w:rFonts w:asciiTheme="minorHAnsi" w:hAnsiTheme="minorHAnsi" w:cstheme="minorHAnsi"/>
          <w:lang w:val="es-ES_tradnl"/>
        </w:rPr>
      </w:pPr>
      <w:r w:rsidRPr="00A66174">
        <w:rPr>
          <w:rFonts w:asciiTheme="minorHAnsi" w:hAnsiTheme="minorHAnsi" w:cstheme="minorHAnsi"/>
          <w:lang w:val="es-ES_tradnl"/>
        </w:rPr>
        <w:t>El programa de doctorado cuenta con indicadores sobre la satisfacción con la orientación académica y profesional de los doctorandos.</w:t>
      </w:r>
      <w:r w:rsidR="003735D1" w:rsidRPr="00A66174">
        <w:rPr>
          <w:rFonts w:asciiTheme="minorHAnsi" w:hAnsiTheme="minorHAnsi" w:cstheme="minorHAnsi"/>
          <w:lang w:val="es-ES_tradnl"/>
        </w:rPr>
        <w:t xml:space="preserve"> </w:t>
      </w:r>
      <w:r w:rsidR="003735D1" w:rsidRPr="00A66174">
        <w:rPr>
          <w:rFonts w:asciiTheme="minorHAnsi" w:hAnsiTheme="minorHAnsi" w:cstheme="minorHAnsi"/>
          <w:highlight w:val="yellow"/>
          <w:lang w:val="es-ES_tradnl"/>
        </w:rPr>
        <w:t>[Ver y valorar los datos de la tabla 7.1 del cuadro de mandos]</w:t>
      </w:r>
    </w:p>
    <w:p w14:paraId="13EEA656" w14:textId="77777777" w:rsidR="00C1700D" w:rsidRPr="00A66174" w:rsidRDefault="00C1700D" w:rsidP="000A14DF">
      <w:pPr>
        <w:spacing w:after="0" w:line="240" w:lineRule="auto"/>
        <w:jc w:val="both"/>
        <w:rPr>
          <w:rFonts w:asciiTheme="minorHAnsi" w:hAnsiTheme="minorHAnsi" w:cstheme="minorHAnsi"/>
        </w:rPr>
      </w:pPr>
    </w:p>
    <w:p w14:paraId="456FE5C4" w14:textId="77777777" w:rsidR="00032727" w:rsidRPr="00A66174" w:rsidRDefault="00032727" w:rsidP="00B41F4E">
      <w:pPr>
        <w:spacing w:after="0" w:line="240" w:lineRule="auto"/>
        <w:jc w:val="both"/>
        <w:rPr>
          <w:rFonts w:asciiTheme="minorHAnsi" w:hAnsiTheme="minorHAnsi" w:cstheme="minorHAnsi"/>
        </w:rPr>
      </w:pPr>
    </w:p>
    <w:p w14:paraId="3BACC3D0" w14:textId="60CB4B60" w:rsidR="005032CF" w:rsidRPr="00A66174" w:rsidRDefault="005032CF" w:rsidP="00A66174">
      <w:pPr>
        <w:pStyle w:val="AGAETexto"/>
        <w:numPr>
          <w:ilvl w:val="1"/>
          <w:numId w:val="14"/>
        </w:numPr>
        <w:shd w:val="clear" w:color="auto" w:fill="D9D9D9" w:themeFill="background1" w:themeFillShade="D9"/>
        <w:spacing w:before="0" w:after="0" w:line="240" w:lineRule="auto"/>
        <w:ind w:left="426" w:hanging="426"/>
        <w:rPr>
          <w:rFonts w:asciiTheme="minorHAnsi" w:hAnsiTheme="minorHAnsi" w:cstheme="minorHAnsi"/>
        </w:rPr>
      </w:pPr>
      <w:r w:rsidRPr="00A66174">
        <w:rPr>
          <w:rFonts w:asciiTheme="minorHAnsi" w:hAnsiTheme="minorHAnsi" w:cstheme="minorHAnsi"/>
          <w:b/>
          <w:color w:val="000000"/>
        </w:rPr>
        <w:t>Los re</w:t>
      </w:r>
      <w:r w:rsidR="00656143" w:rsidRPr="00A66174">
        <w:rPr>
          <w:rFonts w:asciiTheme="minorHAnsi" w:hAnsiTheme="minorHAnsi" w:cstheme="minorHAnsi"/>
          <w:b/>
          <w:color w:val="000000"/>
        </w:rPr>
        <w:t>sultados de los indicadores de empleabilidad de las personas egresadas son adecuados para las características de la titulación</w:t>
      </w:r>
    </w:p>
    <w:p w14:paraId="6DE0D61B" w14:textId="77777777" w:rsidR="003735D1" w:rsidRPr="00A66174" w:rsidRDefault="003735D1" w:rsidP="00B41F4E">
      <w:pPr>
        <w:spacing w:after="0" w:line="240" w:lineRule="auto"/>
        <w:jc w:val="both"/>
        <w:rPr>
          <w:rFonts w:asciiTheme="minorHAnsi" w:hAnsiTheme="minorHAnsi" w:cstheme="minorHAnsi"/>
          <w:highlight w:val="yellow"/>
        </w:rPr>
      </w:pPr>
      <w:r w:rsidRPr="00A66174">
        <w:rPr>
          <w:rFonts w:asciiTheme="minorHAnsi" w:hAnsiTheme="minorHAnsi" w:cstheme="minorHAnsi"/>
          <w:highlight w:val="yellow"/>
        </w:rPr>
        <w:t xml:space="preserve">Analizar: </w:t>
      </w:r>
    </w:p>
    <w:p w14:paraId="37973513" w14:textId="77777777" w:rsidR="00656143" w:rsidRPr="00A66174" w:rsidRDefault="00656143" w:rsidP="00A66174">
      <w:pPr>
        <w:pStyle w:val="AGAETexto"/>
        <w:numPr>
          <w:ilvl w:val="0"/>
          <w:numId w:val="32"/>
        </w:numPr>
        <w:spacing w:before="0" w:after="0" w:line="240" w:lineRule="auto"/>
        <w:rPr>
          <w:rFonts w:asciiTheme="minorHAnsi" w:hAnsiTheme="minorHAnsi" w:cstheme="minorHAnsi"/>
        </w:rPr>
      </w:pPr>
      <w:r w:rsidRPr="00A66174">
        <w:rPr>
          <w:rFonts w:asciiTheme="minorHAnsi" w:hAnsiTheme="minorHAnsi" w:cstheme="minorHAnsi"/>
          <w:sz w:val="21"/>
          <w:szCs w:val="21"/>
          <w:lang w:val="es-ES_tradnl"/>
        </w:rPr>
        <w:t xml:space="preserve">El título dispone de indicadores de empleabilidad fiables, que permitan determinar que los empleos a los que acceden los egresados están directamente relacionados con las características de la titulación. </w:t>
      </w:r>
    </w:p>
    <w:p w14:paraId="361065E4" w14:textId="03D2586E" w:rsidR="00A44404" w:rsidRPr="00A66174" w:rsidRDefault="00656143" w:rsidP="00A66174">
      <w:pPr>
        <w:pStyle w:val="AGAETexto"/>
        <w:numPr>
          <w:ilvl w:val="0"/>
          <w:numId w:val="32"/>
        </w:numPr>
        <w:spacing w:before="0" w:after="0" w:line="240" w:lineRule="auto"/>
        <w:rPr>
          <w:rFonts w:asciiTheme="minorHAnsi" w:hAnsiTheme="minorHAnsi" w:cstheme="minorHAnsi"/>
        </w:rPr>
      </w:pPr>
      <w:r w:rsidRPr="00A66174">
        <w:rPr>
          <w:rFonts w:asciiTheme="minorHAnsi" w:hAnsiTheme="minorHAnsi" w:cstheme="minorHAnsi"/>
          <w:sz w:val="21"/>
          <w:szCs w:val="21"/>
          <w:lang w:val="es-ES_tradnl"/>
        </w:rPr>
        <w:t>Los indicadores de empleabilidad son analizados por los responsables, en relación con las características de la titulación, para establecer unos valores de referencia adecuados. Los resultados de este análisis son utilizados en el proceso de mejora de la titulación.</w:t>
      </w:r>
    </w:p>
    <w:p w14:paraId="4482A201" w14:textId="77777777" w:rsidR="00A66174" w:rsidRDefault="00A66174" w:rsidP="00A66174">
      <w:pPr>
        <w:pStyle w:val="AGAETexto"/>
        <w:spacing w:before="0" w:after="0" w:line="276" w:lineRule="auto"/>
        <w:ind w:left="360"/>
        <w:rPr>
          <w:rFonts w:asciiTheme="minorHAnsi" w:hAnsiTheme="minorHAnsi" w:cstheme="minorHAnsi"/>
          <w:sz w:val="21"/>
          <w:szCs w:val="21"/>
          <w:highlight w:val="yellow"/>
          <w:lang w:val="es-ES_tradnl"/>
        </w:rPr>
      </w:pPr>
    </w:p>
    <w:p w14:paraId="344328C9" w14:textId="12182CFD" w:rsidR="00A66174" w:rsidRPr="00A66174" w:rsidRDefault="00A66174" w:rsidP="00A66174">
      <w:pPr>
        <w:pStyle w:val="AGAETexto"/>
        <w:spacing w:before="0" w:after="0" w:line="276" w:lineRule="auto"/>
        <w:rPr>
          <w:rFonts w:asciiTheme="minorHAnsi" w:hAnsiTheme="minorHAnsi" w:cstheme="minorHAnsi"/>
          <w:sz w:val="21"/>
          <w:szCs w:val="21"/>
          <w:lang w:val="es-ES_tradnl"/>
        </w:rPr>
      </w:pPr>
      <w:r w:rsidRPr="00A66174">
        <w:rPr>
          <w:rFonts w:asciiTheme="minorHAnsi" w:hAnsiTheme="minorHAnsi" w:cstheme="minorHAnsi"/>
          <w:sz w:val="21"/>
          <w:szCs w:val="21"/>
          <w:highlight w:val="yellow"/>
          <w:lang w:val="es-ES_tradnl"/>
        </w:rPr>
        <w:t>[Contextualizar]</w:t>
      </w:r>
    </w:p>
    <w:p w14:paraId="2E21A748" w14:textId="77777777" w:rsidR="00D93C53" w:rsidRPr="00A66174" w:rsidRDefault="00D93C53" w:rsidP="00B41F4E">
      <w:pPr>
        <w:spacing w:after="0" w:line="240" w:lineRule="auto"/>
        <w:jc w:val="both"/>
        <w:rPr>
          <w:rFonts w:asciiTheme="minorHAnsi" w:hAnsiTheme="minorHAnsi" w:cstheme="minorHAnsi"/>
        </w:rPr>
      </w:pPr>
    </w:p>
    <w:p w14:paraId="5C1B4B9F" w14:textId="77777777" w:rsidR="00B41F4E" w:rsidRPr="00A66174" w:rsidRDefault="00B41F4E" w:rsidP="00B41F4E">
      <w:pPr>
        <w:pStyle w:val="AGAETexto"/>
        <w:spacing w:before="0" w:after="0" w:line="276" w:lineRule="auto"/>
        <w:rPr>
          <w:rFonts w:asciiTheme="minorHAnsi" w:hAnsiTheme="minorHAnsi" w:cstheme="minorHAnsi"/>
        </w:rPr>
      </w:pPr>
    </w:p>
    <w:p w14:paraId="1E310421" w14:textId="77777777" w:rsidR="005032CF" w:rsidRPr="00A66174" w:rsidRDefault="005032CF"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 xml:space="preserve">Los perfiles de egreso fundamentalmente desplegados en el programa formativo mantienen su interés y están actualizados según los requisitos de su ámbito </w:t>
      </w:r>
      <w:bookmarkStart w:id="3" w:name="_Hlk106740359"/>
      <w:r w:rsidRPr="00A66174">
        <w:rPr>
          <w:rFonts w:asciiTheme="minorHAnsi" w:hAnsiTheme="minorHAnsi" w:cstheme="minorHAnsi"/>
          <w:b/>
          <w:color w:val="000000"/>
        </w:rPr>
        <w:t>académico, científico o profesional</w:t>
      </w:r>
      <w:bookmarkEnd w:id="3"/>
      <w:r w:rsidRPr="00A66174">
        <w:rPr>
          <w:rFonts w:asciiTheme="minorHAnsi" w:hAnsiTheme="minorHAnsi" w:cstheme="minorHAnsi"/>
          <w:b/>
          <w:color w:val="000000"/>
        </w:rPr>
        <w:t>.</w:t>
      </w:r>
    </w:p>
    <w:p w14:paraId="59783902" w14:textId="77777777" w:rsidR="005032CF" w:rsidRPr="00A66174" w:rsidRDefault="00CE39B9" w:rsidP="00B41F4E">
      <w:pPr>
        <w:pStyle w:val="AGAETexto"/>
        <w:spacing w:before="0" w:after="0" w:line="276" w:lineRule="auto"/>
        <w:rPr>
          <w:rFonts w:asciiTheme="minorHAnsi" w:hAnsiTheme="minorHAnsi" w:cstheme="minorHAnsi"/>
        </w:rPr>
      </w:pPr>
      <w:r w:rsidRPr="00A66174">
        <w:rPr>
          <w:rFonts w:asciiTheme="minorHAnsi" w:hAnsiTheme="minorHAnsi" w:cstheme="minorHAnsi"/>
        </w:rPr>
        <w:t xml:space="preserve">Analizar: </w:t>
      </w:r>
    </w:p>
    <w:p w14:paraId="2671BD7D" w14:textId="77777777" w:rsidR="00656143" w:rsidRPr="00A66174" w:rsidRDefault="00656143" w:rsidP="00A66174">
      <w:pPr>
        <w:pStyle w:val="AGAETexto"/>
        <w:numPr>
          <w:ilvl w:val="0"/>
          <w:numId w:val="33"/>
        </w:numPr>
        <w:spacing w:before="0" w:after="0" w:line="240" w:lineRule="auto"/>
        <w:jc w:val="left"/>
        <w:rPr>
          <w:rFonts w:asciiTheme="minorHAnsi" w:hAnsiTheme="minorHAnsi" w:cstheme="minorHAnsi"/>
          <w:sz w:val="21"/>
          <w:szCs w:val="21"/>
        </w:rPr>
      </w:pPr>
      <w:r w:rsidRPr="00A66174">
        <w:rPr>
          <w:rFonts w:asciiTheme="minorHAnsi" w:hAnsiTheme="minorHAnsi" w:cstheme="minorHAnsi"/>
          <w:sz w:val="21"/>
          <w:szCs w:val="21"/>
          <w:lang w:val="es-ES_tradnl"/>
        </w:rPr>
        <w:t>El título dispone de un procedimiento que permita revisar el interés y adecuación de los perfiles de egreso y actualizarlos en caso necesario.</w:t>
      </w:r>
    </w:p>
    <w:p w14:paraId="7687E803" w14:textId="5CB84237" w:rsidR="003735D1" w:rsidRPr="00A66174" w:rsidRDefault="003735D1" w:rsidP="00CE39B9">
      <w:pPr>
        <w:spacing w:after="120"/>
        <w:rPr>
          <w:rFonts w:asciiTheme="minorHAnsi" w:hAnsiTheme="minorHAnsi" w:cstheme="minorHAnsi"/>
        </w:rPr>
      </w:pPr>
      <w:r w:rsidRPr="00A66174">
        <w:rPr>
          <w:rFonts w:asciiTheme="minorHAnsi" w:hAnsiTheme="minorHAnsi" w:cstheme="minorHAnsi"/>
          <w:highlight w:val="yellow"/>
        </w:rPr>
        <w:t>Ver y v</w:t>
      </w:r>
      <w:r w:rsidR="00656143" w:rsidRPr="00A66174">
        <w:rPr>
          <w:rFonts w:asciiTheme="minorHAnsi" w:hAnsiTheme="minorHAnsi" w:cstheme="minorHAnsi"/>
          <w:highlight w:val="yellow"/>
        </w:rPr>
        <w:t>alorar los datos de la tabla 7.2</w:t>
      </w:r>
      <w:r w:rsidRPr="00A66174">
        <w:rPr>
          <w:rFonts w:asciiTheme="minorHAnsi" w:hAnsiTheme="minorHAnsi" w:cstheme="minorHAnsi"/>
          <w:highlight w:val="yellow"/>
        </w:rPr>
        <w:t xml:space="preserve"> del cuadro de mandos</w:t>
      </w:r>
    </w:p>
    <w:p w14:paraId="6A104056" w14:textId="77777777" w:rsidR="00CE39B9" w:rsidRPr="00A66174" w:rsidRDefault="00CE39B9" w:rsidP="00CE39B9">
      <w:pPr>
        <w:pStyle w:val="AGAETexto"/>
        <w:spacing w:before="0" w:after="0" w:line="240" w:lineRule="auto"/>
        <w:rPr>
          <w:rFonts w:asciiTheme="minorHAnsi" w:hAnsiTheme="minorHAnsi" w:cstheme="minorHAnsi"/>
        </w:rPr>
      </w:pPr>
    </w:p>
    <w:p w14:paraId="0C811C7B" w14:textId="2953A797" w:rsidR="005032CF" w:rsidRPr="00A66174" w:rsidRDefault="00A66174"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Los empleadores están satisfechos con la formación recibida por los egresados</w:t>
      </w:r>
    </w:p>
    <w:p w14:paraId="1842FBAD" w14:textId="77777777" w:rsidR="002D4769" w:rsidRPr="00A66174" w:rsidRDefault="002D4769" w:rsidP="00B41F4E">
      <w:pPr>
        <w:pStyle w:val="AGAETexto"/>
        <w:spacing w:before="0" w:after="0" w:line="276" w:lineRule="auto"/>
        <w:rPr>
          <w:rFonts w:asciiTheme="minorHAnsi" w:hAnsiTheme="minorHAnsi" w:cstheme="minorHAnsi"/>
        </w:rPr>
      </w:pPr>
    </w:p>
    <w:p w14:paraId="03472F40" w14:textId="4F5294A6" w:rsidR="00B41F4E" w:rsidRPr="00A66174" w:rsidRDefault="00A66174" w:rsidP="00B41F4E">
      <w:pPr>
        <w:pStyle w:val="AGAETexto"/>
        <w:spacing w:before="0" w:after="0" w:line="276" w:lineRule="auto"/>
        <w:rPr>
          <w:rFonts w:asciiTheme="minorHAnsi" w:hAnsiTheme="minorHAnsi" w:cstheme="minorHAnsi"/>
        </w:rPr>
      </w:pPr>
      <w:r w:rsidRPr="00A66174">
        <w:rPr>
          <w:rFonts w:asciiTheme="minorHAnsi" w:hAnsiTheme="minorHAnsi" w:cstheme="minorHAnsi"/>
          <w:highlight w:val="green"/>
        </w:rPr>
        <w:t>[A completar por la UCIP]</w:t>
      </w:r>
    </w:p>
    <w:p w14:paraId="16A30058" w14:textId="77777777" w:rsidR="00C51C67" w:rsidRPr="00A66174" w:rsidRDefault="00C51C67" w:rsidP="00B41F4E">
      <w:pPr>
        <w:pStyle w:val="AGAETexto"/>
        <w:spacing w:before="0" w:after="0" w:line="276" w:lineRule="auto"/>
        <w:rPr>
          <w:rFonts w:asciiTheme="minorHAnsi" w:hAnsiTheme="minorHAnsi" w:cstheme="minorHAnsi"/>
        </w:rPr>
      </w:pPr>
    </w:p>
    <w:p w14:paraId="5CEC5003" w14:textId="2ED83077" w:rsidR="005032CF" w:rsidRPr="00A66174" w:rsidRDefault="00A66174"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Los egresados están satisfechos con la formación recibida</w:t>
      </w:r>
    </w:p>
    <w:p w14:paraId="42B23FD5" w14:textId="77777777" w:rsidR="00A66174" w:rsidRPr="00A66174" w:rsidRDefault="00A66174" w:rsidP="00A66174">
      <w:pPr>
        <w:pStyle w:val="AGAETexto"/>
        <w:spacing w:before="0" w:after="0" w:line="276" w:lineRule="auto"/>
        <w:rPr>
          <w:rFonts w:asciiTheme="minorHAnsi" w:hAnsiTheme="minorHAnsi" w:cstheme="minorHAnsi"/>
        </w:rPr>
      </w:pPr>
      <w:r w:rsidRPr="00A66174">
        <w:rPr>
          <w:rFonts w:asciiTheme="minorHAnsi" w:hAnsiTheme="minorHAnsi" w:cstheme="minorHAnsi"/>
        </w:rPr>
        <w:t xml:space="preserve">Analizar: </w:t>
      </w:r>
    </w:p>
    <w:p w14:paraId="58FBF22F" w14:textId="77777777" w:rsidR="00A66174" w:rsidRPr="00A66174" w:rsidRDefault="00A66174" w:rsidP="00A66174">
      <w:pPr>
        <w:pStyle w:val="AGAETexto"/>
        <w:numPr>
          <w:ilvl w:val="0"/>
          <w:numId w:val="34"/>
        </w:numPr>
        <w:spacing w:before="0" w:after="0" w:line="276" w:lineRule="auto"/>
        <w:rPr>
          <w:rFonts w:asciiTheme="minorHAnsi" w:hAnsiTheme="minorHAnsi" w:cstheme="minorHAnsi"/>
        </w:rPr>
      </w:pPr>
      <w:r w:rsidRPr="00A66174">
        <w:rPr>
          <w:rFonts w:asciiTheme="minorHAnsi" w:hAnsiTheme="minorHAnsi" w:cstheme="minorHAnsi"/>
          <w:sz w:val="21"/>
          <w:szCs w:val="21"/>
          <w:lang w:val="es-ES_tradnl"/>
        </w:rPr>
        <w:t>El título dispone de indicadores fiables, que permiten determinar el grado de satisfacción de los egresados con la formación recibida. En el caso de que los empleadores sean, además, tutores de prácticas externas, este procedimiento está diferenciado con el destinado a recoger su satisfacción como tutores. En el caso de que se utilicen encuestas de satisfacción, el número de respuestas obtenido es suficiente para que los resultados sean estadísticamente significativos.</w:t>
      </w:r>
      <w:r w:rsidRPr="00A66174">
        <w:rPr>
          <w:rFonts w:asciiTheme="minorHAnsi" w:hAnsiTheme="minorHAnsi" w:cstheme="minorHAnsi"/>
          <w:sz w:val="21"/>
          <w:szCs w:val="21"/>
          <w:lang w:val="es-ES_tradnl"/>
        </w:rPr>
        <w:t xml:space="preserve"> </w:t>
      </w:r>
    </w:p>
    <w:p w14:paraId="7037837F" w14:textId="1D691FD9" w:rsidR="00CE39B9" w:rsidRPr="00A66174" w:rsidRDefault="00A66174" w:rsidP="00A66174">
      <w:pPr>
        <w:pStyle w:val="AGAETexto"/>
        <w:numPr>
          <w:ilvl w:val="0"/>
          <w:numId w:val="34"/>
        </w:numPr>
        <w:spacing w:before="0" w:after="0" w:line="276" w:lineRule="auto"/>
        <w:rPr>
          <w:rFonts w:asciiTheme="minorHAnsi" w:hAnsiTheme="minorHAnsi" w:cstheme="minorHAnsi"/>
        </w:rPr>
      </w:pPr>
      <w:r w:rsidRPr="00A66174">
        <w:rPr>
          <w:rFonts w:asciiTheme="minorHAnsi" w:hAnsiTheme="minorHAnsi" w:cstheme="minorHAnsi"/>
          <w:sz w:val="21"/>
          <w:szCs w:val="21"/>
          <w:lang w:val="es-ES_tradnl"/>
        </w:rPr>
        <w:t>Los indicadores de satisfacción son analizados por los responsables y utilizados en el proceso de mejora de la titulación.</w:t>
      </w:r>
    </w:p>
    <w:p w14:paraId="1FD5FF8D" w14:textId="39E1AA45" w:rsidR="00A66174" w:rsidRPr="00A66174" w:rsidRDefault="00A66174" w:rsidP="00A66174">
      <w:pPr>
        <w:pStyle w:val="AGAETexto"/>
        <w:spacing w:before="0" w:after="0" w:line="276" w:lineRule="auto"/>
        <w:rPr>
          <w:rFonts w:asciiTheme="minorHAnsi" w:hAnsiTheme="minorHAnsi" w:cstheme="minorHAnsi"/>
          <w:sz w:val="21"/>
          <w:szCs w:val="21"/>
          <w:lang w:val="es-ES_tradnl"/>
        </w:rPr>
      </w:pPr>
      <w:r w:rsidRPr="00A66174">
        <w:rPr>
          <w:rFonts w:asciiTheme="minorHAnsi" w:hAnsiTheme="minorHAnsi" w:cstheme="minorHAnsi"/>
          <w:sz w:val="21"/>
          <w:szCs w:val="21"/>
          <w:highlight w:val="yellow"/>
          <w:lang w:val="es-ES_tradnl"/>
        </w:rPr>
        <w:t>[Contextualizar]</w:t>
      </w:r>
    </w:p>
    <w:p w14:paraId="537F25E8" w14:textId="7D292EA0" w:rsidR="00A66174" w:rsidRPr="00A66174" w:rsidRDefault="00A66174" w:rsidP="00A66174">
      <w:pPr>
        <w:pStyle w:val="AGAETexto"/>
        <w:spacing w:before="0" w:after="0" w:line="276" w:lineRule="auto"/>
        <w:rPr>
          <w:rFonts w:asciiTheme="minorHAnsi" w:hAnsiTheme="minorHAnsi" w:cstheme="minorHAnsi"/>
          <w:sz w:val="21"/>
          <w:szCs w:val="21"/>
          <w:lang w:val="es-ES_tradnl"/>
        </w:rPr>
      </w:pPr>
    </w:p>
    <w:p w14:paraId="2FEEBBB8" w14:textId="6B55EDCB" w:rsidR="00A66174" w:rsidRPr="00A66174" w:rsidRDefault="00A66174"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A66174">
        <w:rPr>
          <w:rFonts w:asciiTheme="minorHAnsi" w:hAnsiTheme="minorHAnsi" w:cstheme="minorHAnsi"/>
          <w:b/>
          <w:color w:val="000000"/>
        </w:rPr>
        <w:t>Se analiza la sostenibilidad del título teniendo en cuenta el perfil de formación que ofrece la titulación y los recursos disponibles.</w:t>
      </w:r>
    </w:p>
    <w:p w14:paraId="3A884746" w14:textId="77777777" w:rsidR="00A66174" w:rsidRPr="00A66174" w:rsidRDefault="00A66174" w:rsidP="00A66174">
      <w:pPr>
        <w:pStyle w:val="AGAETexto"/>
        <w:spacing w:before="0" w:after="0" w:line="276" w:lineRule="auto"/>
        <w:rPr>
          <w:rFonts w:asciiTheme="minorHAnsi" w:hAnsiTheme="minorHAnsi" w:cstheme="minorHAnsi"/>
        </w:rPr>
      </w:pPr>
      <w:r w:rsidRPr="00A66174">
        <w:rPr>
          <w:rFonts w:asciiTheme="minorHAnsi" w:hAnsiTheme="minorHAnsi" w:cstheme="minorHAnsi"/>
        </w:rPr>
        <w:t xml:space="preserve">Analizar: </w:t>
      </w:r>
    </w:p>
    <w:p w14:paraId="617B2F79" w14:textId="77777777" w:rsidR="00A66174" w:rsidRPr="00A66174" w:rsidRDefault="00A66174" w:rsidP="00A66174">
      <w:pPr>
        <w:pStyle w:val="AGAETexto"/>
        <w:numPr>
          <w:ilvl w:val="0"/>
          <w:numId w:val="35"/>
        </w:numPr>
        <w:spacing w:before="0" w:after="0" w:line="276"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 xml:space="preserve">El título cuenta con un procedimiento que permite el análisis de su sostenibilidad. La sostenibilidad del título se analiza teniendo en cuenta los principales aspectos a </w:t>
      </w:r>
      <w:proofErr w:type="gramStart"/>
      <w:r w:rsidRPr="00A66174">
        <w:rPr>
          <w:rFonts w:asciiTheme="minorHAnsi" w:hAnsiTheme="minorHAnsi" w:cstheme="minorHAnsi"/>
          <w:sz w:val="21"/>
          <w:szCs w:val="21"/>
          <w:lang w:val="es-ES_tradnl"/>
        </w:rPr>
        <w:t>considerar  (</w:t>
      </w:r>
      <w:proofErr w:type="gramEnd"/>
      <w:r w:rsidRPr="00A66174">
        <w:rPr>
          <w:rFonts w:asciiTheme="minorHAnsi" w:hAnsiTheme="minorHAnsi" w:cstheme="minorHAnsi"/>
          <w:sz w:val="21"/>
          <w:szCs w:val="21"/>
          <w:lang w:val="es-ES_tradnl"/>
        </w:rPr>
        <w:t>demanda, nivel del profesorado implicado en la titulación, etc.).</w:t>
      </w:r>
    </w:p>
    <w:p w14:paraId="0046CAF0" w14:textId="0B33E8EB" w:rsidR="00A66174" w:rsidRPr="00A66174" w:rsidRDefault="00A66174" w:rsidP="00A66174">
      <w:pPr>
        <w:pStyle w:val="AGAETexto"/>
        <w:numPr>
          <w:ilvl w:val="0"/>
          <w:numId w:val="35"/>
        </w:numPr>
        <w:spacing w:before="0" w:after="0" w:line="276" w:lineRule="auto"/>
        <w:rPr>
          <w:rFonts w:asciiTheme="minorHAnsi" w:hAnsiTheme="minorHAnsi" w:cstheme="minorHAnsi"/>
          <w:sz w:val="21"/>
          <w:szCs w:val="21"/>
          <w:lang w:val="es-ES_tradnl"/>
        </w:rPr>
      </w:pPr>
      <w:r w:rsidRPr="00A66174">
        <w:rPr>
          <w:rFonts w:asciiTheme="minorHAnsi" w:hAnsiTheme="minorHAnsi" w:cstheme="minorHAnsi"/>
          <w:sz w:val="21"/>
          <w:szCs w:val="21"/>
          <w:lang w:val="es-ES_tradnl"/>
        </w:rPr>
        <w:t>El análisis de la sostenibilidad del título es utilizado en el proceso de mejora de la titulación.</w:t>
      </w:r>
    </w:p>
    <w:p w14:paraId="62F39D86" w14:textId="77777777" w:rsidR="00A66174" w:rsidRDefault="00A66174" w:rsidP="00A66174">
      <w:pPr>
        <w:pStyle w:val="AGAETexto"/>
        <w:spacing w:before="0" w:after="0" w:line="276" w:lineRule="auto"/>
        <w:ind w:left="360"/>
        <w:rPr>
          <w:rFonts w:asciiTheme="minorHAnsi" w:hAnsiTheme="minorHAnsi" w:cstheme="minorHAnsi"/>
          <w:sz w:val="21"/>
          <w:szCs w:val="21"/>
          <w:lang w:val="es-ES_tradnl"/>
        </w:rPr>
      </w:pPr>
    </w:p>
    <w:p w14:paraId="5DC234BA" w14:textId="1FDC569E" w:rsidR="00A66174" w:rsidRPr="00A66174" w:rsidRDefault="00A66174" w:rsidP="00A66174">
      <w:pPr>
        <w:pStyle w:val="AGAETexto"/>
        <w:spacing w:before="0" w:after="0" w:line="276" w:lineRule="auto"/>
        <w:rPr>
          <w:rFonts w:asciiTheme="minorHAnsi" w:hAnsiTheme="minorHAnsi" w:cstheme="minorHAnsi"/>
          <w:sz w:val="21"/>
          <w:szCs w:val="21"/>
          <w:lang w:val="es-ES_tradnl"/>
        </w:rPr>
      </w:pPr>
      <w:r w:rsidRPr="00A66174">
        <w:rPr>
          <w:rFonts w:asciiTheme="minorHAnsi" w:hAnsiTheme="minorHAnsi" w:cstheme="minorHAnsi"/>
          <w:sz w:val="21"/>
          <w:szCs w:val="21"/>
          <w:highlight w:val="yellow"/>
          <w:lang w:val="es-ES_tradnl"/>
        </w:rPr>
        <w:t>[Contextualizar]</w:t>
      </w:r>
    </w:p>
    <w:p w14:paraId="1CBC9154" w14:textId="77777777" w:rsidR="00CE39B9" w:rsidRPr="00A66174" w:rsidRDefault="00CE39B9" w:rsidP="00B41F4E">
      <w:pPr>
        <w:pStyle w:val="AGAETexto"/>
        <w:spacing w:before="0" w:after="0" w:line="276" w:lineRule="auto"/>
        <w:rPr>
          <w:rFonts w:asciiTheme="minorHAnsi" w:hAnsiTheme="minorHAnsi" w:cstheme="minorHAnsi"/>
        </w:rPr>
      </w:pPr>
    </w:p>
    <w:p w14:paraId="09201677" w14:textId="77777777" w:rsidR="00032727" w:rsidRPr="00A66174" w:rsidRDefault="00032727" w:rsidP="000A14DF">
      <w:pPr>
        <w:pStyle w:val="AGAETexto"/>
        <w:spacing w:before="0" w:after="0" w:line="276" w:lineRule="auto"/>
        <w:rPr>
          <w:rFonts w:asciiTheme="minorHAnsi" w:hAnsiTheme="minorHAnsi" w:cstheme="minorHAnsi"/>
        </w:rPr>
      </w:pPr>
    </w:p>
    <w:p w14:paraId="2F0A89A1" w14:textId="77777777" w:rsidR="00B41F4E" w:rsidRPr="00A66174" w:rsidRDefault="00B41F4E" w:rsidP="00B41F4E">
      <w:pPr>
        <w:spacing w:after="0" w:line="240" w:lineRule="auto"/>
        <w:jc w:val="both"/>
        <w:rPr>
          <w:rFonts w:asciiTheme="minorHAnsi" w:hAnsiTheme="minorHAnsi" w:cstheme="minorHAnsi"/>
        </w:rPr>
      </w:pPr>
    </w:p>
    <w:p w14:paraId="424EBA62" w14:textId="77777777" w:rsidR="00EB2ADC" w:rsidRPr="00A66174" w:rsidRDefault="00EB2ADC">
      <w:pPr>
        <w:spacing w:after="0" w:line="240" w:lineRule="auto"/>
        <w:rPr>
          <w:rFonts w:asciiTheme="minorHAnsi" w:hAnsiTheme="minorHAnsi" w:cstheme="minorHAnsi"/>
        </w:rPr>
      </w:pPr>
      <w:r w:rsidRPr="00A66174">
        <w:rPr>
          <w:rFonts w:asciiTheme="minorHAnsi" w:hAnsiTheme="minorHAnsi" w:cstheme="minorHAnsi"/>
        </w:rPr>
        <w:br w:type="page"/>
      </w:r>
    </w:p>
    <w:p w14:paraId="615113B9" w14:textId="77777777" w:rsidR="00EB2ADC" w:rsidRPr="00A66174" w:rsidRDefault="00EB2ADC" w:rsidP="00EB2ADC">
      <w:pPr>
        <w:pStyle w:val="AGAETexto"/>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 xml:space="preserve">ANEXO 1. </w:t>
      </w:r>
    </w:p>
    <w:p w14:paraId="7E6E7D0A" w14:textId="77777777" w:rsidR="00EB2ADC" w:rsidRPr="00A66174" w:rsidRDefault="00EB2ADC" w:rsidP="00EB2ADC">
      <w:pPr>
        <w:pStyle w:val="AGAETexto"/>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Actuaciones realizadas y cambios introducidos en el programa de doctorado como consecuencia de la pandemia producida por la COVID19.</w:t>
      </w:r>
    </w:p>
    <w:p w14:paraId="6FBFEADB" w14:textId="77777777" w:rsidR="00EB2ADC" w:rsidRPr="00A66174" w:rsidRDefault="00EB2ADC" w:rsidP="00EB2ADC">
      <w:pPr>
        <w:pStyle w:val="AGAETexto"/>
        <w:shd w:val="clear" w:color="auto" w:fill="FFFFFF" w:themeFill="background1"/>
        <w:spacing w:after="0" w:line="240" w:lineRule="auto"/>
        <w:rPr>
          <w:rFonts w:asciiTheme="minorHAnsi" w:hAnsiTheme="minorHAnsi" w:cstheme="minorHAnsi"/>
          <w:color w:val="000000"/>
          <w:highlight w:val="yellow"/>
        </w:rPr>
      </w:pPr>
      <w:r w:rsidRPr="00A66174">
        <w:rPr>
          <w:rFonts w:asciiTheme="minorHAnsi" w:hAnsiTheme="minorHAnsi" w:cstheme="minorHAnsi"/>
          <w:color w:val="000000"/>
          <w:highlight w:val="yellow"/>
        </w:rPr>
        <w:t>Se debe aportar información referida a las medidas puestas en marcha para la adaptación de la docencia y evaluación durante la situación excepcional provocada por el COVID19.</w:t>
      </w:r>
      <w:r w:rsidR="00CB4F8C" w:rsidRPr="00A66174">
        <w:rPr>
          <w:rFonts w:asciiTheme="minorHAnsi" w:hAnsiTheme="minorHAnsi" w:cstheme="minorHAnsi"/>
          <w:color w:val="000000"/>
          <w:highlight w:val="yellow"/>
        </w:rPr>
        <w:t xml:space="preserve"> (incluir evidencias).</w:t>
      </w:r>
    </w:p>
    <w:p w14:paraId="30A1C813" w14:textId="77777777" w:rsidR="00C945C5" w:rsidRPr="00A66174" w:rsidRDefault="00C945C5">
      <w:pPr>
        <w:spacing w:after="0" w:line="240" w:lineRule="auto"/>
        <w:rPr>
          <w:rFonts w:asciiTheme="minorHAnsi" w:hAnsiTheme="minorHAnsi" w:cstheme="minorHAnsi"/>
          <w:color w:val="000000"/>
        </w:rPr>
      </w:pPr>
    </w:p>
    <w:p w14:paraId="148A4680" w14:textId="215B8FFF" w:rsidR="00A66174" w:rsidRPr="00A66174" w:rsidRDefault="00A66174">
      <w:pPr>
        <w:spacing w:after="0" w:line="240" w:lineRule="auto"/>
        <w:rPr>
          <w:rFonts w:asciiTheme="minorHAnsi" w:eastAsia="Calibri" w:hAnsiTheme="minorHAnsi" w:cstheme="minorHAnsi"/>
          <w:color w:val="000000"/>
        </w:rPr>
      </w:pPr>
      <w:r w:rsidRPr="00A66174">
        <w:rPr>
          <w:rFonts w:asciiTheme="minorHAnsi" w:eastAsia="Calibri" w:hAnsiTheme="minorHAnsi" w:cstheme="minorHAnsi"/>
          <w:color w:val="000000"/>
        </w:rPr>
        <w:br w:type="page"/>
      </w:r>
    </w:p>
    <w:p w14:paraId="50AFEDAC" w14:textId="77777777" w:rsidR="00CB4F8C" w:rsidRPr="00A66174" w:rsidRDefault="00CB4F8C" w:rsidP="00C945C5">
      <w:pPr>
        <w:spacing w:after="0" w:line="240" w:lineRule="auto"/>
        <w:rPr>
          <w:rFonts w:asciiTheme="minorHAnsi" w:eastAsia="Calibri" w:hAnsiTheme="minorHAnsi" w:cstheme="minorHAnsi"/>
          <w:color w:val="000000"/>
        </w:rPr>
      </w:pPr>
    </w:p>
    <w:p w14:paraId="433B04C3" w14:textId="77770CE2" w:rsidR="00EB2ADC" w:rsidRPr="00A66174" w:rsidRDefault="004E243A" w:rsidP="00CB4F8C">
      <w:pPr>
        <w:pStyle w:val="AGAETexto"/>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ANEXO 2</w:t>
      </w:r>
      <w:r w:rsidR="00CB4F8C" w:rsidRPr="00A66174">
        <w:rPr>
          <w:rFonts w:asciiTheme="minorHAnsi" w:hAnsiTheme="minorHAnsi" w:cstheme="minorHAnsi"/>
          <w:b/>
          <w:color w:val="000000"/>
        </w:rPr>
        <w:t>.</w:t>
      </w:r>
    </w:p>
    <w:p w14:paraId="4A32779E" w14:textId="77777777" w:rsidR="00CB4F8C" w:rsidRPr="00A66174" w:rsidRDefault="00CB4F8C" w:rsidP="00CB4F8C">
      <w:pPr>
        <w:pStyle w:val="AGAETexto"/>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Cuadro resumen de debilidades detectadas y acciones de mejoras definidas para solventarlas e incluidas en el plan de mejora del programa de doctorado.</w:t>
      </w:r>
    </w:p>
    <w:p w14:paraId="0D23CCE1" w14:textId="77777777" w:rsidR="00CB4F8C" w:rsidRPr="00A66174" w:rsidRDefault="00CB4F8C" w:rsidP="007D0325">
      <w:pPr>
        <w:spacing w:after="0"/>
        <w:rPr>
          <w:rFonts w:asciiTheme="minorHAnsi" w:hAnsiTheme="minorHAnsi" w:cstheme="minorHAnsi"/>
        </w:rPr>
      </w:pPr>
    </w:p>
    <w:p w14:paraId="31779D78" w14:textId="77777777" w:rsidR="00CB4F8C" w:rsidRPr="00A66174" w:rsidRDefault="00CB4F8C" w:rsidP="007D0325">
      <w:pPr>
        <w:jc w:val="both"/>
        <w:rPr>
          <w:rFonts w:asciiTheme="minorHAnsi" w:hAnsiTheme="minorHAnsi" w:cstheme="minorHAnsi"/>
        </w:rPr>
      </w:pPr>
      <w:r w:rsidRPr="00A66174">
        <w:rPr>
          <w:rFonts w:asciiTheme="minorHAnsi" w:hAnsiTheme="minorHAnsi" w:cstheme="minorHAnsi"/>
          <w:highlight w:val="yellow"/>
        </w:rPr>
        <w:t xml:space="preserve">En el caso de que en el análisis de los distintos criterios del autoinforme se haya detectado alguna debilidad, incluirla en la tabla correspondiente incluyendo la acción de mejora generada para solventarla. Esta acción de mejora debe ser incluida en la aplicación de acciones de mejora </w:t>
      </w:r>
      <w:r w:rsidR="007D0325" w:rsidRPr="00A66174">
        <w:rPr>
          <w:rFonts w:asciiTheme="minorHAnsi" w:hAnsiTheme="minorHAnsi" w:cstheme="minorHAnsi"/>
          <w:highlight w:val="yellow"/>
        </w:rPr>
        <w:t>del acceso identificado, y completar en la tabla el código generado. En el caso de que no se detecte ninguna debilidad eliminar el criterio y la tabla correspondiente. En su caso añadir tantas filas como se necesite.</w:t>
      </w:r>
    </w:p>
    <w:p w14:paraId="54E0D43E" w14:textId="1711BB31" w:rsidR="00CB4F8C" w:rsidRPr="00A66174" w:rsidRDefault="00CB4F8C" w:rsidP="007D0325">
      <w:pPr>
        <w:spacing w:after="0"/>
        <w:rPr>
          <w:rFonts w:asciiTheme="minorHAnsi" w:hAnsiTheme="minorHAnsi" w:cstheme="minorHAnsi"/>
          <w:b/>
        </w:rPr>
      </w:pPr>
    </w:p>
    <w:tbl>
      <w:tblPr>
        <w:tblStyle w:val="Tablaconcuadrcula"/>
        <w:tblW w:w="9209" w:type="dxa"/>
        <w:tblLook w:val="04A0" w:firstRow="1" w:lastRow="0" w:firstColumn="1" w:lastColumn="0" w:noHBand="0" w:noVBand="1"/>
      </w:tblPr>
      <w:tblGrid>
        <w:gridCol w:w="1413"/>
        <w:gridCol w:w="5528"/>
        <w:gridCol w:w="2268"/>
      </w:tblGrid>
      <w:tr w:rsidR="007F00C5" w:rsidRPr="00A66174" w14:paraId="754AB030" w14:textId="77777777" w:rsidTr="007F00C5">
        <w:trPr>
          <w:trHeight w:val="180"/>
        </w:trPr>
        <w:tc>
          <w:tcPr>
            <w:tcW w:w="1413" w:type="dxa"/>
            <w:shd w:val="clear" w:color="auto" w:fill="EAF1DD" w:themeFill="accent3" w:themeFillTint="33"/>
            <w:vAlign w:val="center"/>
          </w:tcPr>
          <w:p w14:paraId="503B2B95" w14:textId="678DA752" w:rsidR="007F00C5" w:rsidRPr="00A66174" w:rsidRDefault="007F00C5" w:rsidP="007D0325">
            <w:pPr>
              <w:spacing w:after="0" w:line="240" w:lineRule="auto"/>
              <w:jc w:val="center"/>
              <w:rPr>
                <w:rFonts w:asciiTheme="minorHAnsi" w:hAnsiTheme="minorHAnsi" w:cstheme="minorHAnsi"/>
                <w:b/>
              </w:rPr>
            </w:pPr>
            <w:r w:rsidRPr="00A66174">
              <w:rPr>
                <w:rFonts w:asciiTheme="minorHAnsi" w:hAnsiTheme="minorHAnsi" w:cstheme="minorHAnsi"/>
                <w:b/>
              </w:rPr>
              <w:t>Criterio (nº)</w:t>
            </w:r>
          </w:p>
        </w:tc>
        <w:tc>
          <w:tcPr>
            <w:tcW w:w="5528" w:type="dxa"/>
            <w:shd w:val="clear" w:color="auto" w:fill="EAF1DD" w:themeFill="accent3" w:themeFillTint="33"/>
          </w:tcPr>
          <w:p w14:paraId="74CE37A2" w14:textId="77759C71" w:rsidR="007F00C5" w:rsidRPr="00A66174" w:rsidRDefault="007F00C5" w:rsidP="007D0325">
            <w:pPr>
              <w:spacing w:after="0" w:line="240" w:lineRule="auto"/>
              <w:jc w:val="center"/>
              <w:rPr>
                <w:rFonts w:asciiTheme="minorHAnsi" w:hAnsiTheme="minorHAnsi" w:cstheme="minorHAnsi"/>
                <w:b/>
              </w:rPr>
            </w:pPr>
            <w:r w:rsidRPr="00A66174">
              <w:rPr>
                <w:rFonts w:asciiTheme="minorHAnsi" w:hAnsiTheme="minorHAnsi" w:cstheme="minorHAnsi"/>
                <w:b/>
              </w:rPr>
              <w:t>Debilidad</w:t>
            </w:r>
          </w:p>
        </w:tc>
        <w:tc>
          <w:tcPr>
            <w:tcW w:w="2268" w:type="dxa"/>
            <w:shd w:val="clear" w:color="auto" w:fill="EAF1DD" w:themeFill="accent3" w:themeFillTint="33"/>
            <w:vAlign w:val="center"/>
          </w:tcPr>
          <w:p w14:paraId="0903E3E6" w14:textId="208DA3B6" w:rsidR="007F00C5" w:rsidRPr="00A66174" w:rsidRDefault="007F00C5" w:rsidP="007D0325">
            <w:pPr>
              <w:spacing w:after="0" w:line="240" w:lineRule="auto"/>
              <w:jc w:val="center"/>
              <w:rPr>
                <w:rFonts w:asciiTheme="minorHAnsi" w:hAnsiTheme="minorHAnsi" w:cstheme="minorHAnsi"/>
                <w:b/>
              </w:rPr>
            </w:pPr>
            <w:r w:rsidRPr="00A66174">
              <w:rPr>
                <w:rFonts w:asciiTheme="minorHAnsi" w:hAnsiTheme="minorHAnsi" w:cstheme="minorHAnsi"/>
                <w:b/>
              </w:rPr>
              <w:t>Acción de mejora (incluir código AM)</w:t>
            </w:r>
          </w:p>
        </w:tc>
      </w:tr>
      <w:tr w:rsidR="007F00C5" w:rsidRPr="00A66174" w14:paraId="4B2ABBF3" w14:textId="77777777" w:rsidTr="007F00C5">
        <w:tc>
          <w:tcPr>
            <w:tcW w:w="1413" w:type="dxa"/>
            <w:vAlign w:val="center"/>
          </w:tcPr>
          <w:p w14:paraId="4D562623" w14:textId="77777777" w:rsidR="007F00C5" w:rsidRPr="00A66174" w:rsidRDefault="007F00C5" w:rsidP="007D0325">
            <w:pPr>
              <w:spacing w:after="0" w:line="240" w:lineRule="auto"/>
              <w:rPr>
                <w:rFonts w:asciiTheme="minorHAnsi" w:hAnsiTheme="minorHAnsi" w:cstheme="minorHAnsi"/>
              </w:rPr>
            </w:pPr>
          </w:p>
        </w:tc>
        <w:tc>
          <w:tcPr>
            <w:tcW w:w="5528" w:type="dxa"/>
          </w:tcPr>
          <w:p w14:paraId="7CDBCDF0"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7D01DA90" w14:textId="26393CBC" w:rsidR="007F00C5" w:rsidRPr="00A66174" w:rsidRDefault="007F00C5" w:rsidP="007D0325">
            <w:pPr>
              <w:spacing w:after="0" w:line="240" w:lineRule="auto"/>
              <w:rPr>
                <w:rFonts w:asciiTheme="minorHAnsi" w:hAnsiTheme="minorHAnsi" w:cstheme="minorHAnsi"/>
              </w:rPr>
            </w:pPr>
          </w:p>
        </w:tc>
      </w:tr>
      <w:tr w:rsidR="007F00C5" w:rsidRPr="00A66174" w14:paraId="136AE35F" w14:textId="77777777" w:rsidTr="007F00C5">
        <w:tc>
          <w:tcPr>
            <w:tcW w:w="1413" w:type="dxa"/>
            <w:vAlign w:val="center"/>
          </w:tcPr>
          <w:p w14:paraId="41793A03" w14:textId="77777777" w:rsidR="007F00C5" w:rsidRPr="00A66174" w:rsidRDefault="007F00C5" w:rsidP="007D0325">
            <w:pPr>
              <w:spacing w:after="0" w:line="240" w:lineRule="auto"/>
              <w:rPr>
                <w:rFonts w:asciiTheme="minorHAnsi" w:hAnsiTheme="minorHAnsi" w:cstheme="minorHAnsi"/>
              </w:rPr>
            </w:pPr>
          </w:p>
        </w:tc>
        <w:tc>
          <w:tcPr>
            <w:tcW w:w="5528" w:type="dxa"/>
          </w:tcPr>
          <w:p w14:paraId="004637A2"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62B34BAC" w14:textId="177861A2" w:rsidR="007F00C5" w:rsidRPr="00A66174" w:rsidRDefault="007F00C5" w:rsidP="007D0325">
            <w:pPr>
              <w:spacing w:after="0" w:line="240" w:lineRule="auto"/>
              <w:rPr>
                <w:rFonts w:asciiTheme="minorHAnsi" w:hAnsiTheme="minorHAnsi" w:cstheme="minorHAnsi"/>
              </w:rPr>
            </w:pPr>
          </w:p>
        </w:tc>
      </w:tr>
      <w:tr w:rsidR="007F00C5" w:rsidRPr="00A66174" w14:paraId="057176B1" w14:textId="77777777" w:rsidTr="007F00C5">
        <w:tc>
          <w:tcPr>
            <w:tcW w:w="1413" w:type="dxa"/>
            <w:vAlign w:val="center"/>
          </w:tcPr>
          <w:p w14:paraId="6C872770" w14:textId="77777777" w:rsidR="007F00C5" w:rsidRPr="00A66174" w:rsidRDefault="007F00C5" w:rsidP="007D0325">
            <w:pPr>
              <w:spacing w:after="0" w:line="240" w:lineRule="auto"/>
              <w:rPr>
                <w:rFonts w:asciiTheme="minorHAnsi" w:hAnsiTheme="minorHAnsi" w:cstheme="minorHAnsi"/>
              </w:rPr>
            </w:pPr>
          </w:p>
        </w:tc>
        <w:tc>
          <w:tcPr>
            <w:tcW w:w="5528" w:type="dxa"/>
          </w:tcPr>
          <w:p w14:paraId="1800DE03"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7451E956" w14:textId="77777777" w:rsidR="007F00C5" w:rsidRPr="00A66174" w:rsidRDefault="007F00C5" w:rsidP="007D0325">
            <w:pPr>
              <w:spacing w:after="0" w:line="240" w:lineRule="auto"/>
              <w:rPr>
                <w:rFonts w:asciiTheme="minorHAnsi" w:hAnsiTheme="minorHAnsi" w:cstheme="minorHAnsi"/>
              </w:rPr>
            </w:pPr>
          </w:p>
        </w:tc>
      </w:tr>
      <w:tr w:rsidR="007F00C5" w:rsidRPr="00A66174" w14:paraId="7BD4D6F8" w14:textId="77777777" w:rsidTr="007F00C5">
        <w:tc>
          <w:tcPr>
            <w:tcW w:w="1413" w:type="dxa"/>
            <w:vAlign w:val="center"/>
          </w:tcPr>
          <w:p w14:paraId="06336D82" w14:textId="77777777" w:rsidR="007F00C5" w:rsidRPr="00A66174" w:rsidRDefault="007F00C5" w:rsidP="007D0325">
            <w:pPr>
              <w:spacing w:after="0" w:line="240" w:lineRule="auto"/>
              <w:rPr>
                <w:rFonts w:asciiTheme="minorHAnsi" w:hAnsiTheme="minorHAnsi" w:cstheme="minorHAnsi"/>
              </w:rPr>
            </w:pPr>
          </w:p>
        </w:tc>
        <w:tc>
          <w:tcPr>
            <w:tcW w:w="5528" w:type="dxa"/>
          </w:tcPr>
          <w:p w14:paraId="7DFCC11B"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64892171" w14:textId="77777777" w:rsidR="007F00C5" w:rsidRPr="00A66174" w:rsidRDefault="007F00C5" w:rsidP="007D0325">
            <w:pPr>
              <w:spacing w:after="0" w:line="240" w:lineRule="auto"/>
              <w:rPr>
                <w:rFonts w:asciiTheme="minorHAnsi" w:hAnsiTheme="minorHAnsi" w:cstheme="minorHAnsi"/>
              </w:rPr>
            </w:pPr>
          </w:p>
        </w:tc>
      </w:tr>
      <w:tr w:rsidR="007F00C5" w:rsidRPr="00A66174" w14:paraId="2C9C7563" w14:textId="77777777" w:rsidTr="007F00C5">
        <w:tc>
          <w:tcPr>
            <w:tcW w:w="1413" w:type="dxa"/>
            <w:vAlign w:val="center"/>
          </w:tcPr>
          <w:p w14:paraId="17691522" w14:textId="77777777" w:rsidR="007F00C5" w:rsidRPr="00A66174" w:rsidRDefault="007F00C5" w:rsidP="007D0325">
            <w:pPr>
              <w:spacing w:after="0" w:line="240" w:lineRule="auto"/>
              <w:rPr>
                <w:rFonts w:asciiTheme="minorHAnsi" w:hAnsiTheme="minorHAnsi" w:cstheme="minorHAnsi"/>
              </w:rPr>
            </w:pPr>
          </w:p>
        </w:tc>
        <w:tc>
          <w:tcPr>
            <w:tcW w:w="5528" w:type="dxa"/>
          </w:tcPr>
          <w:p w14:paraId="355C65EF"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34BF5E96" w14:textId="77777777" w:rsidR="007F00C5" w:rsidRPr="00A66174" w:rsidRDefault="007F00C5" w:rsidP="007D0325">
            <w:pPr>
              <w:spacing w:after="0" w:line="240" w:lineRule="auto"/>
              <w:rPr>
                <w:rFonts w:asciiTheme="minorHAnsi" w:hAnsiTheme="minorHAnsi" w:cstheme="minorHAnsi"/>
              </w:rPr>
            </w:pPr>
          </w:p>
        </w:tc>
      </w:tr>
      <w:tr w:rsidR="007F00C5" w:rsidRPr="00A66174" w14:paraId="6A8CBAFB" w14:textId="77777777" w:rsidTr="007F00C5">
        <w:tc>
          <w:tcPr>
            <w:tcW w:w="1413" w:type="dxa"/>
            <w:vAlign w:val="center"/>
          </w:tcPr>
          <w:p w14:paraId="2323B98F" w14:textId="77777777" w:rsidR="007F00C5" w:rsidRPr="00A66174" w:rsidRDefault="007F00C5" w:rsidP="007D0325">
            <w:pPr>
              <w:spacing w:after="0" w:line="240" w:lineRule="auto"/>
              <w:rPr>
                <w:rFonts w:asciiTheme="minorHAnsi" w:hAnsiTheme="minorHAnsi" w:cstheme="minorHAnsi"/>
              </w:rPr>
            </w:pPr>
          </w:p>
        </w:tc>
        <w:tc>
          <w:tcPr>
            <w:tcW w:w="5528" w:type="dxa"/>
          </w:tcPr>
          <w:p w14:paraId="2C926CAE"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08601EDD" w14:textId="77777777" w:rsidR="007F00C5" w:rsidRPr="00A66174" w:rsidRDefault="007F00C5" w:rsidP="007D0325">
            <w:pPr>
              <w:spacing w:after="0" w:line="240" w:lineRule="auto"/>
              <w:rPr>
                <w:rFonts w:asciiTheme="minorHAnsi" w:hAnsiTheme="minorHAnsi" w:cstheme="minorHAnsi"/>
              </w:rPr>
            </w:pPr>
          </w:p>
        </w:tc>
      </w:tr>
      <w:tr w:rsidR="007F00C5" w:rsidRPr="00A66174" w14:paraId="56667246" w14:textId="77777777" w:rsidTr="007F00C5">
        <w:tc>
          <w:tcPr>
            <w:tcW w:w="1413" w:type="dxa"/>
            <w:vAlign w:val="center"/>
          </w:tcPr>
          <w:p w14:paraId="6A8E29CC" w14:textId="77777777" w:rsidR="007F00C5" w:rsidRPr="00A66174" w:rsidRDefault="007F00C5" w:rsidP="007D0325">
            <w:pPr>
              <w:spacing w:after="0" w:line="240" w:lineRule="auto"/>
              <w:rPr>
                <w:rFonts w:asciiTheme="minorHAnsi" w:hAnsiTheme="minorHAnsi" w:cstheme="minorHAnsi"/>
              </w:rPr>
            </w:pPr>
          </w:p>
        </w:tc>
        <w:tc>
          <w:tcPr>
            <w:tcW w:w="5528" w:type="dxa"/>
          </w:tcPr>
          <w:p w14:paraId="6AE66F5E"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254B5772" w14:textId="77777777" w:rsidR="007F00C5" w:rsidRPr="00A66174" w:rsidRDefault="007F00C5" w:rsidP="007D0325">
            <w:pPr>
              <w:spacing w:after="0" w:line="240" w:lineRule="auto"/>
              <w:rPr>
                <w:rFonts w:asciiTheme="minorHAnsi" w:hAnsiTheme="minorHAnsi" w:cstheme="minorHAnsi"/>
              </w:rPr>
            </w:pPr>
          </w:p>
        </w:tc>
      </w:tr>
      <w:tr w:rsidR="007F00C5" w:rsidRPr="00A66174" w14:paraId="19670916" w14:textId="77777777" w:rsidTr="007F00C5">
        <w:tc>
          <w:tcPr>
            <w:tcW w:w="1413" w:type="dxa"/>
            <w:vAlign w:val="center"/>
          </w:tcPr>
          <w:p w14:paraId="1A9F9894" w14:textId="77777777" w:rsidR="007F00C5" w:rsidRPr="00A66174" w:rsidRDefault="007F00C5" w:rsidP="007D0325">
            <w:pPr>
              <w:spacing w:after="0" w:line="240" w:lineRule="auto"/>
              <w:rPr>
                <w:rFonts w:asciiTheme="minorHAnsi" w:hAnsiTheme="minorHAnsi" w:cstheme="minorHAnsi"/>
              </w:rPr>
            </w:pPr>
          </w:p>
        </w:tc>
        <w:tc>
          <w:tcPr>
            <w:tcW w:w="5528" w:type="dxa"/>
          </w:tcPr>
          <w:p w14:paraId="77AD14F8"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460A6F92" w14:textId="77777777" w:rsidR="007F00C5" w:rsidRPr="00A66174" w:rsidRDefault="007F00C5" w:rsidP="007D0325">
            <w:pPr>
              <w:spacing w:after="0" w:line="240" w:lineRule="auto"/>
              <w:rPr>
                <w:rFonts w:asciiTheme="minorHAnsi" w:hAnsiTheme="minorHAnsi" w:cstheme="minorHAnsi"/>
              </w:rPr>
            </w:pPr>
          </w:p>
        </w:tc>
      </w:tr>
      <w:tr w:rsidR="007F00C5" w:rsidRPr="00A66174" w14:paraId="5B9A542B" w14:textId="77777777" w:rsidTr="007F00C5">
        <w:tc>
          <w:tcPr>
            <w:tcW w:w="1413" w:type="dxa"/>
            <w:vAlign w:val="center"/>
          </w:tcPr>
          <w:p w14:paraId="0BDD505A" w14:textId="77777777" w:rsidR="007F00C5" w:rsidRPr="00A66174" w:rsidRDefault="007F00C5" w:rsidP="007D0325">
            <w:pPr>
              <w:spacing w:after="0" w:line="240" w:lineRule="auto"/>
              <w:rPr>
                <w:rFonts w:asciiTheme="minorHAnsi" w:hAnsiTheme="minorHAnsi" w:cstheme="minorHAnsi"/>
              </w:rPr>
            </w:pPr>
          </w:p>
        </w:tc>
        <w:tc>
          <w:tcPr>
            <w:tcW w:w="5528" w:type="dxa"/>
          </w:tcPr>
          <w:p w14:paraId="44603A2D"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3AA4B401" w14:textId="77777777" w:rsidR="007F00C5" w:rsidRPr="00A66174" w:rsidRDefault="007F00C5" w:rsidP="007D0325">
            <w:pPr>
              <w:spacing w:after="0" w:line="240" w:lineRule="auto"/>
              <w:rPr>
                <w:rFonts w:asciiTheme="minorHAnsi" w:hAnsiTheme="minorHAnsi" w:cstheme="minorHAnsi"/>
              </w:rPr>
            </w:pPr>
          </w:p>
        </w:tc>
      </w:tr>
      <w:tr w:rsidR="007F00C5" w:rsidRPr="00A66174" w14:paraId="260887D5" w14:textId="77777777" w:rsidTr="007F00C5">
        <w:tc>
          <w:tcPr>
            <w:tcW w:w="1413" w:type="dxa"/>
            <w:vAlign w:val="center"/>
          </w:tcPr>
          <w:p w14:paraId="41F0CCB9" w14:textId="77777777" w:rsidR="007F00C5" w:rsidRPr="00A66174" w:rsidRDefault="007F00C5" w:rsidP="007D0325">
            <w:pPr>
              <w:spacing w:after="0" w:line="240" w:lineRule="auto"/>
              <w:rPr>
                <w:rFonts w:asciiTheme="minorHAnsi" w:hAnsiTheme="minorHAnsi" w:cstheme="minorHAnsi"/>
              </w:rPr>
            </w:pPr>
          </w:p>
        </w:tc>
        <w:tc>
          <w:tcPr>
            <w:tcW w:w="5528" w:type="dxa"/>
          </w:tcPr>
          <w:p w14:paraId="4DEAB2CB" w14:textId="77777777" w:rsidR="007F00C5" w:rsidRPr="00A66174" w:rsidRDefault="007F00C5" w:rsidP="007D0325">
            <w:pPr>
              <w:spacing w:after="0" w:line="240" w:lineRule="auto"/>
              <w:rPr>
                <w:rFonts w:asciiTheme="minorHAnsi" w:hAnsiTheme="minorHAnsi" w:cstheme="minorHAnsi"/>
              </w:rPr>
            </w:pPr>
          </w:p>
        </w:tc>
        <w:tc>
          <w:tcPr>
            <w:tcW w:w="2268" w:type="dxa"/>
            <w:vAlign w:val="center"/>
          </w:tcPr>
          <w:p w14:paraId="3FD9EA91" w14:textId="77777777" w:rsidR="007F00C5" w:rsidRPr="00A66174" w:rsidRDefault="007F00C5" w:rsidP="007D0325">
            <w:pPr>
              <w:spacing w:after="0" w:line="240" w:lineRule="auto"/>
              <w:rPr>
                <w:rFonts w:asciiTheme="minorHAnsi" w:hAnsiTheme="minorHAnsi" w:cstheme="minorHAnsi"/>
              </w:rPr>
            </w:pPr>
          </w:p>
        </w:tc>
      </w:tr>
    </w:tbl>
    <w:p w14:paraId="06A17DD8" w14:textId="77777777" w:rsidR="00CB4F8C" w:rsidRPr="00A66174" w:rsidRDefault="00CB4F8C" w:rsidP="007D0325">
      <w:pPr>
        <w:spacing w:after="0"/>
        <w:rPr>
          <w:rFonts w:asciiTheme="minorHAnsi" w:hAnsiTheme="minorHAnsi" w:cstheme="minorHAnsi"/>
          <w:b/>
        </w:rPr>
      </w:pPr>
    </w:p>
    <w:p w14:paraId="2330F0E8" w14:textId="77777777" w:rsidR="007F00C5" w:rsidRPr="00A66174" w:rsidRDefault="007F00C5">
      <w:pPr>
        <w:spacing w:after="0" w:line="240" w:lineRule="auto"/>
        <w:rPr>
          <w:rFonts w:asciiTheme="minorHAnsi" w:eastAsia="Calibri" w:hAnsiTheme="minorHAnsi" w:cstheme="minorHAnsi"/>
          <w:b/>
          <w:color w:val="000000"/>
        </w:rPr>
      </w:pPr>
      <w:r w:rsidRPr="00A66174">
        <w:rPr>
          <w:rFonts w:asciiTheme="minorHAnsi" w:hAnsiTheme="minorHAnsi" w:cstheme="minorHAnsi"/>
          <w:b/>
          <w:color w:val="000000"/>
        </w:rPr>
        <w:br w:type="page"/>
      </w:r>
    </w:p>
    <w:p w14:paraId="18A50933" w14:textId="2D61FCEE" w:rsidR="00CB4F8C" w:rsidRPr="00A66174" w:rsidRDefault="004E243A" w:rsidP="00967B50">
      <w:pPr>
        <w:pStyle w:val="AGAETexto"/>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ANEXO 3</w:t>
      </w:r>
      <w:r w:rsidR="00967B50" w:rsidRPr="00A66174">
        <w:rPr>
          <w:rFonts w:asciiTheme="minorHAnsi" w:hAnsiTheme="minorHAnsi" w:cstheme="minorHAnsi"/>
          <w:b/>
          <w:color w:val="000000"/>
        </w:rPr>
        <w:t>.</w:t>
      </w:r>
    </w:p>
    <w:p w14:paraId="0E5EAE17" w14:textId="77777777" w:rsidR="00967B50" w:rsidRPr="00A66174" w:rsidRDefault="00967B50" w:rsidP="00967B50">
      <w:pPr>
        <w:pStyle w:val="AGAETexto"/>
        <w:shd w:val="clear" w:color="auto" w:fill="D9D9D9" w:themeFill="background1" w:themeFillShade="D9"/>
        <w:spacing w:after="0" w:line="240" w:lineRule="auto"/>
        <w:rPr>
          <w:rFonts w:asciiTheme="minorHAnsi" w:hAnsiTheme="minorHAnsi" w:cstheme="minorHAnsi"/>
          <w:b/>
          <w:color w:val="000000"/>
        </w:rPr>
      </w:pPr>
      <w:r w:rsidRPr="00A66174">
        <w:rPr>
          <w:rFonts w:asciiTheme="minorHAnsi" w:hAnsiTheme="minorHAnsi" w:cstheme="minorHAnsi"/>
          <w:b/>
          <w:color w:val="000000"/>
        </w:rPr>
        <w:t>Cuadro de mando de indicadores</w:t>
      </w:r>
    </w:p>
    <w:p w14:paraId="6149638C" w14:textId="77777777" w:rsidR="00967B50" w:rsidRPr="00A66174" w:rsidRDefault="00967B50" w:rsidP="00967B50">
      <w:pPr>
        <w:rPr>
          <w:rFonts w:asciiTheme="minorHAnsi" w:hAnsiTheme="minorHAnsi" w:cstheme="minorHAnsi"/>
        </w:rPr>
      </w:pPr>
    </w:p>
    <w:p w14:paraId="577CDEBB" w14:textId="4F965AD9" w:rsidR="00967B50" w:rsidRPr="00A66174" w:rsidRDefault="00967B50" w:rsidP="00967B50">
      <w:pPr>
        <w:rPr>
          <w:rFonts w:asciiTheme="minorHAnsi" w:hAnsiTheme="minorHAnsi" w:cstheme="minorHAnsi"/>
        </w:rPr>
      </w:pPr>
      <w:r w:rsidRPr="00A66174">
        <w:rPr>
          <w:rFonts w:asciiTheme="minorHAnsi" w:hAnsiTheme="minorHAnsi" w:cstheme="minorHAnsi"/>
          <w:highlight w:val="yellow"/>
        </w:rPr>
        <w:t>En este caso el programa de doctorado dec</w:t>
      </w:r>
      <w:r w:rsidR="002C0C9B" w:rsidRPr="00A66174">
        <w:rPr>
          <w:rFonts w:asciiTheme="minorHAnsi" w:hAnsiTheme="minorHAnsi" w:cstheme="minorHAnsi"/>
          <w:highlight w:val="yellow"/>
        </w:rPr>
        <w:t>idirá si incorporar como anexo 3</w:t>
      </w:r>
      <w:r w:rsidRPr="00A66174">
        <w:rPr>
          <w:rFonts w:asciiTheme="minorHAnsi" w:hAnsiTheme="minorHAnsi" w:cstheme="minorHAnsi"/>
          <w:highlight w:val="yellow"/>
        </w:rPr>
        <w:t xml:space="preserve"> el cuadro</w:t>
      </w:r>
      <w:r w:rsidR="00553A49" w:rsidRPr="00A66174">
        <w:rPr>
          <w:rFonts w:asciiTheme="minorHAnsi" w:hAnsiTheme="minorHAnsi" w:cstheme="minorHAnsi"/>
          <w:highlight w:val="yellow"/>
        </w:rPr>
        <w:t xml:space="preserve"> de mandos</w:t>
      </w:r>
      <w:r w:rsidR="002C0C9B" w:rsidRPr="00A66174">
        <w:rPr>
          <w:rFonts w:asciiTheme="minorHAnsi" w:hAnsiTheme="minorHAnsi" w:cstheme="minorHAnsi"/>
          <w:highlight w:val="yellow"/>
        </w:rPr>
        <w:t xml:space="preserve"> tal y como está disponible en el gestor documental</w:t>
      </w:r>
      <w:r w:rsidR="00553A49" w:rsidRPr="00A66174">
        <w:rPr>
          <w:rFonts w:asciiTheme="minorHAnsi" w:hAnsiTheme="minorHAnsi" w:cstheme="minorHAnsi"/>
          <w:highlight w:val="yellow"/>
        </w:rPr>
        <w:t>, o incluirá cada apartado la tabla correspondiente</w:t>
      </w:r>
      <w:r w:rsidR="002C0C9B" w:rsidRPr="00A66174">
        <w:rPr>
          <w:rFonts w:asciiTheme="minorHAnsi" w:hAnsiTheme="minorHAnsi" w:cstheme="minorHAnsi"/>
          <w:highlight w:val="yellow"/>
        </w:rPr>
        <w:t xml:space="preserve"> (en este caso eliminar el anexo 3)</w:t>
      </w:r>
      <w:r w:rsidR="00553A49" w:rsidRPr="00A66174">
        <w:rPr>
          <w:rFonts w:asciiTheme="minorHAnsi" w:hAnsiTheme="minorHAnsi" w:cstheme="minorHAnsi"/>
          <w:highlight w:val="yellow"/>
        </w:rPr>
        <w:t>.</w:t>
      </w:r>
    </w:p>
    <w:p w14:paraId="10B6889D" w14:textId="77777777" w:rsidR="00A66174" w:rsidRPr="00A66174" w:rsidRDefault="00A66174">
      <w:pPr>
        <w:rPr>
          <w:rFonts w:asciiTheme="minorHAnsi" w:hAnsiTheme="minorHAnsi" w:cstheme="minorHAnsi"/>
        </w:rPr>
      </w:pPr>
    </w:p>
    <w:sectPr w:rsidR="00A66174" w:rsidRPr="00A66174" w:rsidSect="00F06736">
      <w:footerReference w:type="first" r:id="rId17"/>
      <w:pgSz w:w="11906" w:h="16838" w:code="9"/>
      <w:pgMar w:top="1469" w:right="1274" w:bottom="1418" w:left="1418" w:header="85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0C532" w14:textId="77777777" w:rsidR="00656143" w:rsidRDefault="00656143" w:rsidP="004B1B7D">
      <w:pPr>
        <w:spacing w:after="0" w:line="240" w:lineRule="auto"/>
      </w:pPr>
      <w:r>
        <w:separator/>
      </w:r>
    </w:p>
  </w:endnote>
  <w:endnote w:type="continuationSeparator" w:id="0">
    <w:p w14:paraId="0BC129DC" w14:textId="77777777" w:rsidR="00656143" w:rsidRDefault="00656143" w:rsidP="004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20000287" w:usb1="02000001" w:usb2="00000000" w:usb3="00000000" w:csb0="0000019F"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ource Sans Pro Semibold">
    <w:altName w:val="Cambria Math"/>
    <w:charset w:val="00"/>
    <w:family w:val="swiss"/>
    <w:pitch w:val="variable"/>
    <w:sig w:usb0="00000001" w:usb1="02000001" w:usb2="00000000" w:usb3="00000000" w:csb0="0000019F" w:csb1="00000000"/>
  </w:font>
  <w:font w:name="Noto Sans HK Medium">
    <w:altName w:val="Malgun Gothic Semilight"/>
    <w:panose1 w:val="00000000000000000000"/>
    <w:charset w:val="80"/>
    <w:family w:val="swiss"/>
    <w:notTrueType/>
    <w:pitch w:val="variable"/>
    <w:sig w:usb0="00000000" w:usb1="2ADF3C10" w:usb2="00000016" w:usb3="00000000" w:csb0="00120107" w:csb1="00000000"/>
  </w:font>
  <w:font w:name="Noto Sans HK">
    <w:altName w:val="Malgun Gothic Semilight"/>
    <w:panose1 w:val="00000000000000000000"/>
    <w:charset w:val="80"/>
    <w:family w:val="swiss"/>
    <w:notTrueType/>
    <w:pitch w:val="variable"/>
    <w:sig w:usb0="00000000" w:usb1="2ADF3C10" w:usb2="00000016" w:usb3="00000000" w:csb0="00120107" w:csb1="00000000"/>
  </w:font>
  <w:font w:name="Noto Sans HK Light">
    <w:altName w:val="Arial Unicode MS"/>
    <w:panose1 w:val="00000000000000000000"/>
    <w:charset w:val="80"/>
    <w:family w:val="swiss"/>
    <w:notTrueType/>
    <w:pitch w:val="variable"/>
    <w:sig w:usb0="00000000"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5D29" w14:textId="450D2080" w:rsidR="00656143" w:rsidRPr="00F06736" w:rsidRDefault="00656143">
    <w:pPr>
      <w:pStyle w:val="Piedepgina"/>
      <w:jc w:val="right"/>
      <w:rPr>
        <w:rFonts w:ascii="Eras Md BT" w:hAnsi="Eras Md BT"/>
        <w:sz w:val="18"/>
        <w:szCs w:val="18"/>
      </w:rPr>
    </w:pPr>
    <w:r w:rsidRPr="00F06736">
      <w:rPr>
        <w:rFonts w:ascii="Eras Md BT" w:hAnsi="Eras Md BT"/>
        <w:sz w:val="18"/>
        <w:szCs w:val="18"/>
      </w:rPr>
      <w:t xml:space="preserve">Página </w:t>
    </w:r>
    <w:r w:rsidRPr="00F06736">
      <w:rPr>
        <w:rFonts w:ascii="Eras Md BT" w:hAnsi="Eras Md BT"/>
        <w:sz w:val="18"/>
        <w:szCs w:val="18"/>
      </w:rPr>
      <w:fldChar w:fldCharType="begin"/>
    </w:r>
    <w:r w:rsidRPr="00F06736">
      <w:rPr>
        <w:rFonts w:ascii="Eras Md BT" w:hAnsi="Eras Md BT"/>
        <w:sz w:val="18"/>
        <w:szCs w:val="18"/>
      </w:rPr>
      <w:instrText>PAGE</w:instrText>
    </w:r>
    <w:r w:rsidRPr="00F06736">
      <w:rPr>
        <w:rFonts w:ascii="Eras Md BT" w:hAnsi="Eras Md BT"/>
        <w:sz w:val="18"/>
        <w:szCs w:val="18"/>
      </w:rPr>
      <w:fldChar w:fldCharType="separate"/>
    </w:r>
    <w:r w:rsidR="00A66174">
      <w:rPr>
        <w:rFonts w:ascii="Eras Md BT" w:hAnsi="Eras Md BT"/>
        <w:noProof/>
        <w:sz w:val="18"/>
        <w:szCs w:val="18"/>
      </w:rPr>
      <w:t>16</w:t>
    </w:r>
    <w:r w:rsidRPr="00F06736">
      <w:rPr>
        <w:rFonts w:ascii="Eras Md BT" w:hAnsi="Eras Md BT"/>
        <w:sz w:val="18"/>
        <w:szCs w:val="18"/>
      </w:rPr>
      <w:fldChar w:fldCharType="end"/>
    </w:r>
    <w:r w:rsidRPr="00F06736">
      <w:rPr>
        <w:rFonts w:ascii="Eras Md BT" w:hAnsi="Eras Md BT"/>
        <w:sz w:val="18"/>
        <w:szCs w:val="18"/>
      </w:rPr>
      <w:t xml:space="preserve"> de </w:t>
    </w:r>
    <w:r w:rsidRPr="00F06736">
      <w:rPr>
        <w:rFonts w:ascii="Eras Md BT" w:hAnsi="Eras Md BT"/>
        <w:sz w:val="18"/>
        <w:szCs w:val="18"/>
      </w:rPr>
      <w:fldChar w:fldCharType="begin"/>
    </w:r>
    <w:r w:rsidRPr="00F06736">
      <w:rPr>
        <w:rFonts w:ascii="Eras Md BT" w:hAnsi="Eras Md BT"/>
        <w:sz w:val="18"/>
        <w:szCs w:val="18"/>
      </w:rPr>
      <w:instrText>NUMPAGES</w:instrText>
    </w:r>
    <w:r w:rsidRPr="00F06736">
      <w:rPr>
        <w:rFonts w:ascii="Eras Md BT" w:hAnsi="Eras Md BT"/>
        <w:sz w:val="18"/>
        <w:szCs w:val="18"/>
      </w:rPr>
      <w:fldChar w:fldCharType="separate"/>
    </w:r>
    <w:r w:rsidR="00A66174">
      <w:rPr>
        <w:rFonts w:ascii="Eras Md BT" w:hAnsi="Eras Md BT"/>
        <w:noProof/>
        <w:sz w:val="18"/>
        <w:szCs w:val="18"/>
      </w:rPr>
      <w:t>17</w:t>
    </w:r>
    <w:r w:rsidRPr="00F06736">
      <w:rPr>
        <w:rFonts w:ascii="Eras Md BT" w:hAnsi="Eras Md BT"/>
        <w:sz w:val="18"/>
        <w:szCs w:val="18"/>
      </w:rPr>
      <w:fldChar w:fldCharType="end"/>
    </w:r>
  </w:p>
  <w:p w14:paraId="549AF224" w14:textId="77777777" w:rsidR="00656143" w:rsidRPr="00584B98" w:rsidRDefault="00656143">
    <w:pPr>
      <w:pStyle w:val="Piedepgina"/>
      <w:rPr>
        <w:rFonts w:ascii="Calibri" w:hAnsi="Calibr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37665"/>
      <w:docPartObj>
        <w:docPartGallery w:val="Page Numbers (Bottom of Page)"/>
        <w:docPartUnique/>
      </w:docPartObj>
    </w:sdtPr>
    <w:sdtContent>
      <w:sdt>
        <w:sdtPr>
          <w:id w:val="-1769616900"/>
          <w:docPartObj>
            <w:docPartGallery w:val="Page Numbers (Top of Page)"/>
            <w:docPartUnique/>
          </w:docPartObj>
        </w:sdtPr>
        <w:sdtContent>
          <w:p w14:paraId="19767E3D" w14:textId="44097EF8" w:rsidR="00656143" w:rsidRDefault="0065614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6617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66174">
              <w:rPr>
                <w:b/>
                <w:bCs/>
                <w:noProof/>
              </w:rPr>
              <w:t>17</w:t>
            </w:r>
            <w:r>
              <w:rPr>
                <w:b/>
                <w:bCs/>
                <w:sz w:val="24"/>
                <w:szCs w:val="24"/>
              </w:rPr>
              <w:fldChar w:fldCharType="end"/>
            </w:r>
          </w:p>
        </w:sdtContent>
      </w:sdt>
    </w:sdtContent>
  </w:sdt>
  <w:p w14:paraId="71D5B277" w14:textId="77777777" w:rsidR="00656143" w:rsidRDefault="006561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5030"/>
      <w:docPartObj>
        <w:docPartGallery w:val="Page Numbers (Bottom of Page)"/>
        <w:docPartUnique/>
      </w:docPartObj>
    </w:sdtPr>
    <w:sdtEndPr>
      <w:rPr>
        <w:rFonts w:asciiTheme="minorHAnsi" w:hAnsiTheme="minorHAnsi" w:cstheme="minorHAnsi"/>
        <w:sz w:val="20"/>
        <w:szCs w:val="20"/>
      </w:rPr>
    </w:sdtEndPr>
    <w:sdtContent>
      <w:sdt>
        <w:sdtPr>
          <w:id w:val="219416305"/>
          <w:docPartObj>
            <w:docPartGallery w:val="Page Numbers (Top of Page)"/>
            <w:docPartUnique/>
          </w:docPartObj>
        </w:sdtPr>
        <w:sdtEndPr>
          <w:rPr>
            <w:rFonts w:asciiTheme="minorHAnsi" w:hAnsiTheme="minorHAnsi" w:cstheme="minorHAnsi"/>
            <w:sz w:val="20"/>
            <w:szCs w:val="20"/>
          </w:rPr>
        </w:sdtEndPr>
        <w:sdtContent>
          <w:p w14:paraId="7802A675" w14:textId="3806AF7E" w:rsidR="00656143" w:rsidRPr="00F06736" w:rsidRDefault="00656143">
            <w:pPr>
              <w:pStyle w:val="Piedepgina"/>
              <w:jc w:val="right"/>
              <w:rPr>
                <w:rFonts w:asciiTheme="minorHAnsi" w:hAnsiTheme="minorHAnsi" w:cstheme="minorHAnsi"/>
                <w:sz w:val="20"/>
                <w:szCs w:val="20"/>
              </w:rPr>
            </w:pPr>
            <w:r w:rsidRPr="00F06736">
              <w:rPr>
                <w:rFonts w:asciiTheme="minorHAnsi" w:hAnsiTheme="minorHAnsi" w:cstheme="minorHAnsi"/>
                <w:sz w:val="20"/>
                <w:szCs w:val="20"/>
              </w:rPr>
              <w:t xml:space="preserve">Página </w:t>
            </w:r>
            <w:r w:rsidRPr="00F06736">
              <w:rPr>
                <w:rFonts w:asciiTheme="minorHAnsi" w:hAnsiTheme="minorHAnsi" w:cstheme="minorHAnsi"/>
                <w:bCs/>
                <w:sz w:val="20"/>
                <w:szCs w:val="20"/>
              </w:rPr>
              <w:fldChar w:fldCharType="begin"/>
            </w:r>
            <w:r w:rsidRPr="00F06736">
              <w:rPr>
                <w:rFonts w:asciiTheme="minorHAnsi" w:hAnsiTheme="minorHAnsi" w:cstheme="minorHAnsi"/>
                <w:bCs/>
                <w:sz w:val="20"/>
                <w:szCs w:val="20"/>
              </w:rPr>
              <w:instrText>PAGE</w:instrText>
            </w:r>
            <w:r w:rsidRPr="00F06736">
              <w:rPr>
                <w:rFonts w:asciiTheme="minorHAnsi" w:hAnsiTheme="minorHAnsi" w:cstheme="minorHAnsi"/>
                <w:bCs/>
                <w:sz w:val="20"/>
                <w:szCs w:val="20"/>
              </w:rPr>
              <w:fldChar w:fldCharType="separate"/>
            </w:r>
            <w:r w:rsidR="00A66174">
              <w:rPr>
                <w:rFonts w:asciiTheme="minorHAnsi" w:hAnsiTheme="minorHAnsi" w:cstheme="minorHAnsi"/>
                <w:bCs/>
                <w:noProof/>
                <w:sz w:val="20"/>
                <w:szCs w:val="20"/>
              </w:rPr>
              <w:t>1</w:t>
            </w:r>
            <w:r w:rsidRPr="00F06736">
              <w:rPr>
                <w:rFonts w:asciiTheme="minorHAnsi" w:hAnsiTheme="minorHAnsi" w:cstheme="minorHAnsi"/>
                <w:bCs/>
                <w:sz w:val="20"/>
                <w:szCs w:val="20"/>
              </w:rPr>
              <w:fldChar w:fldCharType="end"/>
            </w:r>
            <w:r w:rsidRPr="00F06736">
              <w:rPr>
                <w:rFonts w:asciiTheme="minorHAnsi" w:hAnsiTheme="minorHAnsi" w:cstheme="minorHAnsi"/>
                <w:sz w:val="20"/>
                <w:szCs w:val="20"/>
              </w:rPr>
              <w:t xml:space="preserve"> de </w:t>
            </w:r>
            <w:r w:rsidRPr="00F06736">
              <w:rPr>
                <w:rFonts w:asciiTheme="minorHAnsi" w:hAnsiTheme="minorHAnsi" w:cstheme="minorHAnsi"/>
                <w:bCs/>
                <w:sz w:val="20"/>
                <w:szCs w:val="20"/>
              </w:rPr>
              <w:fldChar w:fldCharType="begin"/>
            </w:r>
            <w:r w:rsidRPr="00F06736">
              <w:rPr>
                <w:rFonts w:asciiTheme="minorHAnsi" w:hAnsiTheme="minorHAnsi" w:cstheme="minorHAnsi"/>
                <w:bCs/>
                <w:sz w:val="20"/>
                <w:szCs w:val="20"/>
              </w:rPr>
              <w:instrText>NUMPAGES</w:instrText>
            </w:r>
            <w:r w:rsidRPr="00F06736">
              <w:rPr>
                <w:rFonts w:asciiTheme="minorHAnsi" w:hAnsiTheme="minorHAnsi" w:cstheme="minorHAnsi"/>
                <w:bCs/>
                <w:sz w:val="20"/>
                <w:szCs w:val="20"/>
              </w:rPr>
              <w:fldChar w:fldCharType="separate"/>
            </w:r>
            <w:r w:rsidR="00A66174">
              <w:rPr>
                <w:rFonts w:asciiTheme="minorHAnsi" w:hAnsiTheme="minorHAnsi" w:cstheme="minorHAnsi"/>
                <w:bCs/>
                <w:noProof/>
                <w:sz w:val="20"/>
                <w:szCs w:val="20"/>
              </w:rPr>
              <w:t>17</w:t>
            </w:r>
            <w:r w:rsidRPr="00F06736">
              <w:rPr>
                <w:rFonts w:asciiTheme="minorHAnsi" w:hAnsiTheme="minorHAnsi" w:cstheme="minorHAnsi"/>
                <w:bCs/>
                <w:sz w:val="20"/>
                <w:szCs w:val="20"/>
              </w:rPr>
              <w:fldChar w:fldCharType="end"/>
            </w:r>
          </w:p>
        </w:sdtContent>
      </w:sdt>
    </w:sdtContent>
  </w:sdt>
  <w:p w14:paraId="18B8C028" w14:textId="77777777" w:rsidR="00656143" w:rsidRDefault="006561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B6F3" w14:textId="77777777" w:rsidR="00656143" w:rsidRDefault="00656143" w:rsidP="004B1B7D">
      <w:pPr>
        <w:spacing w:after="0" w:line="240" w:lineRule="auto"/>
      </w:pPr>
      <w:r>
        <w:separator/>
      </w:r>
    </w:p>
  </w:footnote>
  <w:footnote w:type="continuationSeparator" w:id="0">
    <w:p w14:paraId="0F4EA101" w14:textId="77777777" w:rsidR="00656143" w:rsidRDefault="00656143" w:rsidP="004B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782E" w14:textId="77777777" w:rsidR="00656143" w:rsidRDefault="00656143">
    <w:r>
      <w:rPr>
        <w:noProof/>
        <w:lang w:eastAsia="es-ES"/>
      </w:rPr>
      <w:drawing>
        <wp:inline distT="0" distB="0" distL="0" distR="0" wp14:anchorId="28885BE3" wp14:editId="1239E8D0">
          <wp:extent cx="559435" cy="532130"/>
          <wp:effectExtent l="19050" t="0" r="0" b="0"/>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59435" cy="5321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2881" w14:textId="77777777" w:rsidR="00656143" w:rsidRDefault="00656143" w:rsidP="00F06736">
    <w:pPr>
      <w:pStyle w:val="Encabezado"/>
    </w:pPr>
    <w:r>
      <w:rPr>
        <w:rFonts w:ascii="Calibri" w:hAnsi="Calibri" w:cs="Calibri"/>
        <w:b/>
        <w:noProof/>
        <w:color w:val="008000"/>
        <w:sz w:val="18"/>
        <w:szCs w:val="18"/>
        <w:lang w:eastAsia="es-ES"/>
      </w:rPr>
      <w:drawing>
        <wp:anchor distT="0" distB="0" distL="114300" distR="114300" simplePos="0" relativeHeight="251663360" behindDoc="0" locked="0" layoutInCell="1" allowOverlap="1" wp14:anchorId="52A522C4" wp14:editId="2433A3AE">
          <wp:simplePos x="0" y="0"/>
          <wp:positionH relativeFrom="margin">
            <wp:align>left</wp:align>
          </wp:positionH>
          <wp:positionV relativeFrom="paragraph">
            <wp:posOffset>-299085</wp:posOffset>
          </wp:positionV>
          <wp:extent cx="559435" cy="532130"/>
          <wp:effectExtent l="0" t="0" r="0" b="1270"/>
          <wp:wrapSquare wrapText="bothSides"/>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14:anchorId="6C1B01F5" wp14:editId="6326F33C">
          <wp:simplePos x="0" y="0"/>
          <wp:positionH relativeFrom="margin">
            <wp:align>right</wp:align>
          </wp:positionH>
          <wp:positionV relativeFrom="paragraph">
            <wp:posOffset>-393725</wp:posOffset>
          </wp:positionV>
          <wp:extent cx="1681823" cy="672998"/>
          <wp:effectExtent l="0" t="0" r="0" b="0"/>
          <wp:wrapSquare wrapText="bothSides"/>
          <wp:docPr id="12" name="Imagen 12"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lang w:eastAsia="es-ES"/>
      </w:rPr>
      <mc:AlternateContent>
        <mc:Choice Requires="wps">
          <w:drawing>
            <wp:anchor distT="0" distB="0" distL="114300" distR="114300" simplePos="0" relativeHeight="251664384" behindDoc="0" locked="0" layoutInCell="1" allowOverlap="1" wp14:anchorId="684E3FE7" wp14:editId="1CF66B78">
              <wp:simplePos x="0" y="0"/>
              <wp:positionH relativeFrom="margin">
                <wp:align>left</wp:align>
              </wp:positionH>
              <wp:positionV relativeFrom="paragraph">
                <wp:posOffset>292100</wp:posOffset>
              </wp:positionV>
              <wp:extent cx="5880735" cy="15240"/>
              <wp:effectExtent l="0" t="0" r="24765" b="22860"/>
              <wp:wrapNone/>
              <wp:docPr id="10" name="Conector recto 10"/>
              <wp:cNvGraphicFramePr/>
              <a:graphic xmlns:a="http://schemas.openxmlformats.org/drawingml/2006/main">
                <a:graphicData uri="http://schemas.microsoft.com/office/word/2010/wordprocessingShape">
                  <wps:wsp>
                    <wps:cNvCnPr/>
                    <wps:spPr>
                      <a:xfrm flipV="1">
                        <a:off x="0" y="0"/>
                        <a:ext cx="5880735" cy="1524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4E745" id="Conector recto 10"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3.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" strokecolor="#34904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2979" w14:textId="77777777" w:rsidR="00656143" w:rsidRDefault="00656143" w:rsidP="00F06736">
    <w:pPr>
      <w:pStyle w:val="Encabezado"/>
    </w:pPr>
    <w:r>
      <w:rPr>
        <w:noProof/>
        <w:lang w:eastAsia="es-ES"/>
      </w:rPr>
      <w:drawing>
        <wp:anchor distT="0" distB="0" distL="114300" distR="114300" simplePos="0" relativeHeight="251658240" behindDoc="0" locked="0" layoutInCell="1" allowOverlap="1" wp14:anchorId="3485994F" wp14:editId="045746D1">
          <wp:simplePos x="0" y="0"/>
          <wp:positionH relativeFrom="column">
            <wp:posOffset>3905377</wp:posOffset>
          </wp:positionH>
          <wp:positionV relativeFrom="paragraph">
            <wp:posOffset>-393192</wp:posOffset>
          </wp:positionV>
          <wp:extent cx="1681823" cy="672998"/>
          <wp:effectExtent l="0" t="0" r="0" b="0"/>
          <wp:wrapSquare wrapText="bothSides"/>
          <wp:docPr id="5" name="Imagen 5"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lang w:eastAsia="es-ES"/>
      </w:rPr>
      <mc:AlternateContent>
        <mc:Choice Requires="wps">
          <w:drawing>
            <wp:anchor distT="0" distB="0" distL="114300" distR="114300" simplePos="0" relativeHeight="251660288" behindDoc="0" locked="0" layoutInCell="1" allowOverlap="1" wp14:anchorId="23446E9C" wp14:editId="1354105F">
              <wp:simplePos x="0" y="0"/>
              <wp:positionH relativeFrom="margin">
                <wp:align>left</wp:align>
              </wp:positionH>
              <wp:positionV relativeFrom="paragraph">
                <wp:posOffset>278130</wp:posOffset>
              </wp:positionV>
              <wp:extent cx="5866130" cy="13970"/>
              <wp:effectExtent l="0" t="0" r="20320" b="24130"/>
              <wp:wrapNone/>
              <wp:docPr id="6" name="Conector recto 6"/>
              <wp:cNvGraphicFramePr/>
              <a:graphic xmlns:a="http://schemas.openxmlformats.org/drawingml/2006/main">
                <a:graphicData uri="http://schemas.microsoft.com/office/word/2010/wordprocessingShape">
                  <wps:wsp>
                    <wps:cNvCnPr/>
                    <wps:spPr>
                      <a:xfrm flipV="1">
                        <a:off x="0" y="0"/>
                        <a:ext cx="5866130" cy="1397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36A5" id="Conector recto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6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" strokecolor="#349040">
              <w10:wrap anchorx="margin"/>
            </v:line>
          </w:pict>
        </mc:Fallback>
      </mc:AlternateContent>
    </w:r>
    <w:r>
      <w:rPr>
        <w:rFonts w:ascii="Calibri" w:hAnsi="Calibri" w:cs="Calibri"/>
        <w:b/>
        <w:noProof/>
        <w:color w:val="008000"/>
        <w:sz w:val="18"/>
        <w:szCs w:val="18"/>
        <w:lang w:eastAsia="es-ES"/>
      </w:rPr>
      <w:drawing>
        <wp:anchor distT="0" distB="0" distL="114300" distR="114300" simplePos="0" relativeHeight="251659264" behindDoc="0" locked="0" layoutInCell="1" allowOverlap="1" wp14:anchorId="1B04BABF" wp14:editId="1F7CE7A3">
          <wp:simplePos x="0" y="0"/>
          <wp:positionH relativeFrom="margin">
            <wp:align>left</wp:align>
          </wp:positionH>
          <wp:positionV relativeFrom="paragraph">
            <wp:posOffset>-291668</wp:posOffset>
          </wp:positionV>
          <wp:extent cx="559435" cy="532130"/>
          <wp:effectExtent l="0" t="0" r="0" b="1270"/>
          <wp:wrapSquare wrapText="bothSides"/>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9FC"/>
    <w:multiLevelType w:val="multilevel"/>
    <w:tmpl w:val="99E2E052"/>
    <w:lvl w:ilvl="0">
      <w:start w:val="1"/>
      <w:numFmt w:val="decimal"/>
      <w:lvlText w:val="%1."/>
      <w:lvlJc w:val="left"/>
      <w:pPr>
        <w:ind w:left="360" w:hanging="360"/>
      </w:pPr>
      <w:rPr>
        <w:sz w:val="21"/>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00F3A42"/>
    <w:multiLevelType w:val="multilevel"/>
    <w:tmpl w:val="E2E2784A"/>
    <w:numStyleLink w:val="Estilo4"/>
  </w:abstractNum>
  <w:abstractNum w:abstractNumId="2" w15:restartNumberingAfterBreak="0">
    <w:nsid w:val="136371DF"/>
    <w:multiLevelType w:val="hybridMultilevel"/>
    <w:tmpl w:val="79C4F344"/>
    <w:lvl w:ilvl="0" w:tplc="194AB18E">
      <w:numFmt w:val="bullet"/>
      <w:lvlText w:val="-"/>
      <w:lvlJc w:val="left"/>
      <w:pPr>
        <w:ind w:left="502" w:hanging="360"/>
      </w:pPr>
      <w:rPr>
        <w:rFonts w:ascii="Times New Roman" w:eastAsia="Times New Roman" w:hAnsi="Times New Roman" w:cs="Times New Roman"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3" w15:restartNumberingAfterBreak="0">
    <w:nsid w:val="1A4B7135"/>
    <w:multiLevelType w:val="hybridMultilevel"/>
    <w:tmpl w:val="6F1A9352"/>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034DF"/>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1E4F705C"/>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1626CAF"/>
    <w:multiLevelType w:val="multilevel"/>
    <w:tmpl w:val="E0B2C732"/>
    <w:numStyleLink w:val="Estilo5"/>
  </w:abstractNum>
  <w:abstractNum w:abstractNumId="7" w15:restartNumberingAfterBreak="0">
    <w:nsid w:val="21E9193F"/>
    <w:multiLevelType w:val="hybridMultilevel"/>
    <w:tmpl w:val="B6102CE8"/>
    <w:lvl w:ilvl="0" w:tplc="451A6172">
      <w:start w:val="16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105F38"/>
    <w:multiLevelType w:val="hybridMultilevel"/>
    <w:tmpl w:val="DAB86F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7785007"/>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9584474"/>
    <w:multiLevelType w:val="multilevel"/>
    <w:tmpl w:val="CED20E68"/>
    <w:lvl w:ilvl="0">
      <w:start w:val="1"/>
      <w:numFmt w:val="decimal"/>
      <w:lvlText w:val="%1."/>
      <w:lvlJc w:val="left"/>
      <w:pPr>
        <w:ind w:left="360" w:hanging="360"/>
      </w:pPr>
    </w:lvl>
    <w:lvl w:ilvl="1">
      <w:start w:val="1"/>
      <w:numFmt w:val="decimal"/>
      <w:isLgl/>
      <w:lvlText w:val="%1.%2"/>
      <w:lvlJc w:val="left"/>
      <w:pPr>
        <w:ind w:left="786" w:hanging="360"/>
      </w:pPr>
      <w:rPr>
        <w:color w:val="4F6228" w:themeColor="accent3" w:themeShade="80"/>
        <w:sz w:val="24"/>
        <w:szCs w:val="24"/>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636" w:hanging="108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abstractNum w:abstractNumId="11" w15:restartNumberingAfterBreak="0">
    <w:nsid w:val="2D3D3A14"/>
    <w:multiLevelType w:val="multilevel"/>
    <w:tmpl w:val="CED20E68"/>
    <w:lvl w:ilvl="0">
      <w:start w:val="1"/>
      <w:numFmt w:val="decimal"/>
      <w:lvlText w:val="%1."/>
      <w:lvlJc w:val="left"/>
      <w:pPr>
        <w:ind w:left="360" w:hanging="360"/>
      </w:pPr>
    </w:lvl>
    <w:lvl w:ilvl="1">
      <w:start w:val="1"/>
      <w:numFmt w:val="decimal"/>
      <w:isLgl/>
      <w:lvlText w:val="%1.%2"/>
      <w:lvlJc w:val="left"/>
      <w:pPr>
        <w:ind w:left="786" w:hanging="360"/>
      </w:pPr>
      <w:rPr>
        <w:color w:val="4F6228" w:themeColor="accent3" w:themeShade="80"/>
        <w:sz w:val="24"/>
        <w:szCs w:val="24"/>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636" w:hanging="108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abstractNum w:abstractNumId="12" w15:restartNumberingAfterBreak="0">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D54D14"/>
    <w:multiLevelType w:val="hybridMultilevel"/>
    <w:tmpl w:val="594ADD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15:restartNumberingAfterBreak="0">
    <w:nsid w:val="318578C3"/>
    <w:multiLevelType w:val="multilevel"/>
    <w:tmpl w:val="E0B2C732"/>
    <w:styleLink w:val="Estilo5"/>
    <w:lvl w:ilvl="0">
      <w:start w:val="7"/>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471112"/>
    <w:multiLevelType w:val="multilevel"/>
    <w:tmpl w:val="1054B0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174CF"/>
    <w:multiLevelType w:val="multilevel"/>
    <w:tmpl w:val="1054B0EA"/>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825E70"/>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2A23910"/>
    <w:multiLevelType w:val="multilevel"/>
    <w:tmpl w:val="C910F5D8"/>
    <w:styleLink w:val="Estilo41"/>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620124"/>
    <w:multiLevelType w:val="multilevel"/>
    <w:tmpl w:val="9496C9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ED1174D"/>
    <w:multiLevelType w:val="hybridMultilevel"/>
    <w:tmpl w:val="B3843C4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15:restartNumberingAfterBreak="0">
    <w:nsid w:val="4C40739F"/>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E316A9E"/>
    <w:multiLevelType w:val="multilevel"/>
    <w:tmpl w:val="E2E278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2B18B0"/>
    <w:multiLevelType w:val="multilevel"/>
    <w:tmpl w:val="E0B2C732"/>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D95A1B"/>
    <w:multiLevelType w:val="multilevel"/>
    <w:tmpl w:val="A61E7DB0"/>
    <w:styleLink w:val="Estilo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2E74EE"/>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6" w15:restartNumberingAfterBreak="0">
    <w:nsid w:val="607374BF"/>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4FA2672"/>
    <w:multiLevelType w:val="multilevel"/>
    <w:tmpl w:val="E2E2784A"/>
    <w:styleLink w:val="Estilo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702A38F3"/>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3DF1127"/>
    <w:multiLevelType w:val="multilevel"/>
    <w:tmpl w:val="CC02E12A"/>
    <w:lvl w:ilvl="0">
      <w:start w:val="1"/>
      <w:numFmt w:val="decimal"/>
      <w:lvlText w:val="%1"/>
      <w:lvlJc w:val="left"/>
      <w:pPr>
        <w:ind w:left="360" w:hanging="360"/>
      </w:pPr>
      <w:rPr>
        <w:i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67B1C00"/>
    <w:multiLevelType w:val="multilevel"/>
    <w:tmpl w:val="1646F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FB355C"/>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B2C134B"/>
    <w:multiLevelType w:val="hybridMultilevel"/>
    <w:tmpl w:val="FB36E030"/>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F3C03B8"/>
    <w:multiLevelType w:val="multilevel"/>
    <w:tmpl w:val="CED20E68"/>
    <w:lvl w:ilvl="0">
      <w:start w:val="1"/>
      <w:numFmt w:val="decimal"/>
      <w:lvlText w:val="%1."/>
      <w:lvlJc w:val="left"/>
      <w:pPr>
        <w:ind w:left="360" w:hanging="360"/>
      </w:pPr>
    </w:lvl>
    <w:lvl w:ilvl="1">
      <w:start w:val="1"/>
      <w:numFmt w:val="decimal"/>
      <w:isLgl/>
      <w:lvlText w:val="%1.%2"/>
      <w:lvlJc w:val="left"/>
      <w:pPr>
        <w:ind w:left="786" w:hanging="360"/>
      </w:pPr>
      <w:rPr>
        <w:color w:val="4F6228" w:themeColor="accent3" w:themeShade="80"/>
        <w:sz w:val="24"/>
        <w:szCs w:val="24"/>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636" w:hanging="108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num w:numId="1">
    <w:abstractNumId w:val="18"/>
  </w:num>
  <w:num w:numId="2">
    <w:abstractNumId w:val="5"/>
  </w:num>
  <w:num w:numId="3">
    <w:abstractNumId w:val="12"/>
  </w:num>
  <w:num w:numId="4">
    <w:abstractNumId w:val="28"/>
  </w:num>
  <w:num w:numId="5">
    <w:abstractNumId w:val="31"/>
  </w:num>
  <w:num w:numId="6">
    <w:abstractNumId w:val="15"/>
  </w:num>
  <w:num w:numId="7">
    <w:abstractNumId w:val="24"/>
  </w:num>
  <w:num w:numId="8">
    <w:abstractNumId w:val="16"/>
  </w:num>
  <w:num w:numId="9">
    <w:abstractNumId w:val="22"/>
  </w:num>
  <w:num w:numId="10">
    <w:abstractNumId w:val="27"/>
  </w:num>
  <w:num w:numId="11">
    <w:abstractNumId w:val="1"/>
    <w:lvlOverride w:ilvl="1">
      <w:lvl w:ilvl="1">
        <w:start w:val="1"/>
        <w:numFmt w:val="decimal"/>
        <w:lvlText w:val="%1.%2."/>
        <w:lvlJc w:val="left"/>
        <w:pPr>
          <w:ind w:left="716" w:hanging="432"/>
        </w:pPr>
        <w:rPr>
          <w:rFonts w:hint="default"/>
        </w:rPr>
      </w:lvl>
    </w:lvlOverride>
  </w:num>
  <w:num w:numId="12">
    <w:abstractNumId w:val="23"/>
  </w:num>
  <w:num w:numId="13">
    <w:abstractNumId w:val="14"/>
  </w:num>
  <w:num w:numId="14">
    <w:abstractNumId w:val="6"/>
  </w:num>
  <w:num w:numId="15">
    <w:abstractNumId w:val="3"/>
  </w:num>
  <w:num w:numId="16">
    <w:abstractNumId w:val="2"/>
  </w:num>
  <w:num w:numId="17">
    <w:abstractNumId w:val="7"/>
  </w:num>
  <w:num w:numId="18">
    <w:abstractNumId w:val="33"/>
  </w:num>
  <w:num w:numId="1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938"/>
  <w:hyphenationZone w:val="425"/>
  <w:drawingGridHorizontalSpacing w:val="11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1D"/>
    <w:rsid w:val="0000126E"/>
    <w:rsid w:val="00002375"/>
    <w:rsid w:val="00002F2C"/>
    <w:rsid w:val="00006696"/>
    <w:rsid w:val="00006EDC"/>
    <w:rsid w:val="00007254"/>
    <w:rsid w:val="00014598"/>
    <w:rsid w:val="0001465B"/>
    <w:rsid w:val="00014825"/>
    <w:rsid w:val="0001563A"/>
    <w:rsid w:val="0002107E"/>
    <w:rsid w:val="00024A92"/>
    <w:rsid w:val="00026287"/>
    <w:rsid w:val="00031DB3"/>
    <w:rsid w:val="000321B9"/>
    <w:rsid w:val="00032727"/>
    <w:rsid w:val="00034AD9"/>
    <w:rsid w:val="00035417"/>
    <w:rsid w:val="00035F8C"/>
    <w:rsid w:val="00036D63"/>
    <w:rsid w:val="0004072E"/>
    <w:rsid w:val="00040DC0"/>
    <w:rsid w:val="00044470"/>
    <w:rsid w:val="00044625"/>
    <w:rsid w:val="0004519D"/>
    <w:rsid w:val="000458EC"/>
    <w:rsid w:val="00045C08"/>
    <w:rsid w:val="00054F70"/>
    <w:rsid w:val="000622CA"/>
    <w:rsid w:val="00063AF5"/>
    <w:rsid w:val="000642D1"/>
    <w:rsid w:val="000667C8"/>
    <w:rsid w:val="00067645"/>
    <w:rsid w:val="00070CE1"/>
    <w:rsid w:val="00071A1F"/>
    <w:rsid w:val="0007398D"/>
    <w:rsid w:val="00075E56"/>
    <w:rsid w:val="0007624E"/>
    <w:rsid w:val="00077128"/>
    <w:rsid w:val="000840DF"/>
    <w:rsid w:val="00084F48"/>
    <w:rsid w:val="000850D1"/>
    <w:rsid w:val="00085F11"/>
    <w:rsid w:val="00086CC7"/>
    <w:rsid w:val="000937F8"/>
    <w:rsid w:val="00093DDF"/>
    <w:rsid w:val="00093FE2"/>
    <w:rsid w:val="000A13FA"/>
    <w:rsid w:val="000A14DF"/>
    <w:rsid w:val="000A1D1C"/>
    <w:rsid w:val="000A31DB"/>
    <w:rsid w:val="000A5407"/>
    <w:rsid w:val="000A634A"/>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2736"/>
    <w:rsid w:val="000F4299"/>
    <w:rsid w:val="000F5381"/>
    <w:rsid w:val="000F5BC1"/>
    <w:rsid w:val="00100602"/>
    <w:rsid w:val="00101F2D"/>
    <w:rsid w:val="001039E5"/>
    <w:rsid w:val="001044E7"/>
    <w:rsid w:val="001045D8"/>
    <w:rsid w:val="00112891"/>
    <w:rsid w:val="001131C7"/>
    <w:rsid w:val="00116600"/>
    <w:rsid w:val="00120E34"/>
    <w:rsid w:val="001247E3"/>
    <w:rsid w:val="00126532"/>
    <w:rsid w:val="00126F50"/>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58CB"/>
    <w:rsid w:val="00166013"/>
    <w:rsid w:val="00170CE5"/>
    <w:rsid w:val="00175510"/>
    <w:rsid w:val="0017757C"/>
    <w:rsid w:val="00180866"/>
    <w:rsid w:val="00181D08"/>
    <w:rsid w:val="00181FBA"/>
    <w:rsid w:val="00182733"/>
    <w:rsid w:val="00183EE4"/>
    <w:rsid w:val="00184DD8"/>
    <w:rsid w:val="00186AE5"/>
    <w:rsid w:val="00190446"/>
    <w:rsid w:val="00190AF6"/>
    <w:rsid w:val="00191224"/>
    <w:rsid w:val="00197E49"/>
    <w:rsid w:val="001A5541"/>
    <w:rsid w:val="001B27B6"/>
    <w:rsid w:val="001B3173"/>
    <w:rsid w:val="001B4CF5"/>
    <w:rsid w:val="001B4E38"/>
    <w:rsid w:val="001B6CD0"/>
    <w:rsid w:val="001B74F3"/>
    <w:rsid w:val="001C043E"/>
    <w:rsid w:val="001C6284"/>
    <w:rsid w:val="001C71AC"/>
    <w:rsid w:val="001C7280"/>
    <w:rsid w:val="001C794E"/>
    <w:rsid w:val="001D1628"/>
    <w:rsid w:val="001D16A5"/>
    <w:rsid w:val="001D1756"/>
    <w:rsid w:val="001D7542"/>
    <w:rsid w:val="001E175D"/>
    <w:rsid w:val="001E1959"/>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5E94"/>
    <w:rsid w:val="00207496"/>
    <w:rsid w:val="00207941"/>
    <w:rsid w:val="00211F20"/>
    <w:rsid w:val="00213531"/>
    <w:rsid w:val="002140C0"/>
    <w:rsid w:val="00215555"/>
    <w:rsid w:val="002165AD"/>
    <w:rsid w:val="00221259"/>
    <w:rsid w:val="00222388"/>
    <w:rsid w:val="00225FD7"/>
    <w:rsid w:val="002268F1"/>
    <w:rsid w:val="00227016"/>
    <w:rsid w:val="00230890"/>
    <w:rsid w:val="00232BF6"/>
    <w:rsid w:val="00232F19"/>
    <w:rsid w:val="00233034"/>
    <w:rsid w:val="0023593A"/>
    <w:rsid w:val="00236188"/>
    <w:rsid w:val="0024193A"/>
    <w:rsid w:val="00242E54"/>
    <w:rsid w:val="00243320"/>
    <w:rsid w:val="00243998"/>
    <w:rsid w:val="002457CA"/>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A7926"/>
    <w:rsid w:val="002B0C24"/>
    <w:rsid w:val="002B1010"/>
    <w:rsid w:val="002B1F6A"/>
    <w:rsid w:val="002B2308"/>
    <w:rsid w:val="002B2A48"/>
    <w:rsid w:val="002B4990"/>
    <w:rsid w:val="002B4BF2"/>
    <w:rsid w:val="002B5940"/>
    <w:rsid w:val="002B77FA"/>
    <w:rsid w:val="002C0C9B"/>
    <w:rsid w:val="002C1833"/>
    <w:rsid w:val="002C1E7B"/>
    <w:rsid w:val="002C6865"/>
    <w:rsid w:val="002C7F6F"/>
    <w:rsid w:val="002D109F"/>
    <w:rsid w:val="002D1965"/>
    <w:rsid w:val="002D1BA0"/>
    <w:rsid w:val="002D2197"/>
    <w:rsid w:val="002D296C"/>
    <w:rsid w:val="002D32D7"/>
    <w:rsid w:val="002D426C"/>
    <w:rsid w:val="002D4769"/>
    <w:rsid w:val="002D5496"/>
    <w:rsid w:val="002D6969"/>
    <w:rsid w:val="002E0480"/>
    <w:rsid w:val="002E12C2"/>
    <w:rsid w:val="002E3268"/>
    <w:rsid w:val="002E628D"/>
    <w:rsid w:val="002E7027"/>
    <w:rsid w:val="002E77C0"/>
    <w:rsid w:val="002F2EB1"/>
    <w:rsid w:val="002F6624"/>
    <w:rsid w:val="00301877"/>
    <w:rsid w:val="003075D8"/>
    <w:rsid w:val="00311EF9"/>
    <w:rsid w:val="00312F02"/>
    <w:rsid w:val="00314078"/>
    <w:rsid w:val="003143F6"/>
    <w:rsid w:val="0031451A"/>
    <w:rsid w:val="003164E2"/>
    <w:rsid w:val="0031669F"/>
    <w:rsid w:val="00321A94"/>
    <w:rsid w:val="00325BC3"/>
    <w:rsid w:val="00327229"/>
    <w:rsid w:val="00327771"/>
    <w:rsid w:val="003305ED"/>
    <w:rsid w:val="00330E09"/>
    <w:rsid w:val="00331B6D"/>
    <w:rsid w:val="00333814"/>
    <w:rsid w:val="00333AFE"/>
    <w:rsid w:val="00333E61"/>
    <w:rsid w:val="003358F6"/>
    <w:rsid w:val="00336D8C"/>
    <w:rsid w:val="00340F3C"/>
    <w:rsid w:val="00341589"/>
    <w:rsid w:val="00341F15"/>
    <w:rsid w:val="00343E14"/>
    <w:rsid w:val="003453E5"/>
    <w:rsid w:val="00345CFA"/>
    <w:rsid w:val="003504AA"/>
    <w:rsid w:val="003506DD"/>
    <w:rsid w:val="00351307"/>
    <w:rsid w:val="003546C1"/>
    <w:rsid w:val="0035511C"/>
    <w:rsid w:val="00356043"/>
    <w:rsid w:val="0035701D"/>
    <w:rsid w:val="003604D5"/>
    <w:rsid w:val="00363A6D"/>
    <w:rsid w:val="00364961"/>
    <w:rsid w:val="00365739"/>
    <w:rsid w:val="003665E5"/>
    <w:rsid w:val="0036674E"/>
    <w:rsid w:val="00367CE4"/>
    <w:rsid w:val="00367E9C"/>
    <w:rsid w:val="00370A71"/>
    <w:rsid w:val="003735D1"/>
    <w:rsid w:val="00373621"/>
    <w:rsid w:val="00374F4E"/>
    <w:rsid w:val="00376825"/>
    <w:rsid w:val="00377693"/>
    <w:rsid w:val="00380BD8"/>
    <w:rsid w:val="003824AE"/>
    <w:rsid w:val="00383283"/>
    <w:rsid w:val="00384627"/>
    <w:rsid w:val="00390C3F"/>
    <w:rsid w:val="00390E29"/>
    <w:rsid w:val="00391214"/>
    <w:rsid w:val="00392405"/>
    <w:rsid w:val="00393600"/>
    <w:rsid w:val="003A01EB"/>
    <w:rsid w:val="003A0905"/>
    <w:rsid w:val="003A0FBA"/>
    <w:rsid w:val="003A2A58"/>
    <w:rsid w:val="003A6DD0"/>
    <w:rsid w:val="003B07B7"/>
    <w:rsid w:val="003B0832"/>
    <w:rsid w:val="003B20BE"/>
    <w:rsid w:val="003B2EEB"/>
    <w:rsid w:val="003B3484"/>
    <w:rsid w:val="003C00B6"/>
    <w:rsid w:val="003C25D9"/>
    <w:rsid w:val="003C63CE"/>
    <w:rsid w:val="003D15C0"/>
    <w:rsid w:val="003D1F41"/>
    <w:rsid w:val="003D37C4"/>
    <w:rsid w:val="003D4349"/>
    <w:rsid w:val="003D5C00"/>
    <w:rsid w:val="003E06B3"/>
    <w:rsid w:val="003E13E2"/>
    <w:rsid w:val="003E7CB7"/>
    <w:rsid w:val="003E7F9E"/>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5839"/>
    <w:rsid w:val="004266B0"/>
    <w:rsid w:val="00427C7B"/>
    <w:rsid w:val="00430C97"/>
    <w:rsid w:val="004334BB"/>
    <w:rsid w:val="00433645"/>
    <w:rsid w:val="00434929"/>
    <w:rsid w:val="00434F1D"/>
    <w:rsid w:val="00436A13"/>
    <w:rsid w:val="00436CD9"/>
    <w:rsid w:val="00437FC5"/>
    <w:rsid w:val="004406E8"/>
    <w:rsid w:val="004413A0"/>
    <w:rsid w:val="00442B1A"/>
    <w:rsid w:val="00444781"/>
    <w:rsid w:val="00444A86"/>
    <w:rsid w:val="00445A3B"/>
    <w:rsid w:val="00445E86"/>
    <w:rsid w:val="004465FE"/>
    <w:rsid w:val="004509A9"/>
    <w:rsid w:val="004515EE"/>
    <w:rsid w:val="004551CD"/>
    <w:rsid w:val="00455D01"/>
    <w:rsid w:val="00456DFD"/>
    <w:rsid w:val="004600B5"/>
    <w:rsid w:val="00460418"/>
    <w:rsid w:val="00461D3A"/>
    <w:rsid w:val="00463266"/>
    <w:rsid w:val="00464255"/>
    <w:rsid w:val="00466C55"/>
    <w:rsid w:val="004673E5"/>
    <w:rsid w:val="004679ED"/>
    <w:rsid w:val="00470F4C"/>
    <w:rsid w:val="00477C27"/>
    <w:rsid w:val="00481760"/>
    <w:rsid w:val="00481CBF"/>
    <w:rsid w:val="00482DBD"/>
    <w:rsid w:val="0048538B"/>
    <w:rsid w:val="00485829"/>
    <w:rsid w:val="00486A02"/>
    <w:rsid w:val="004878AF"/>
    <w:rsid w:val="00491AFC"/>
    <w:rsid w:val="004925C0"/>
    <w:rsid w:val="00494C1F"/>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54F"/>
    <w:rsid w:val="004D59E8"/>
    <w:rsid w:val="004D6034"/>
    <w:rsid w:val="004E169D"/>
    <w:rsid w:val="004E243A"/>
    <w:rsid w:val="004E2D41"/>
    <w:rsid w:val="004E5DDA"/>
    <w:rsid w:val="004E7454"/>
    <w:rsid w:val="004E7DAF"/>
    <w:rsid w:val="004F27CA"/>
    <w:rsid w:val="004F39D3"/>
    <w:rsid w:val="004F4413"/>
    <w:rsid w:val="004F4513"/>
    <w:rsid w:val="004F6174"/>
    <w:rsid w:val="00500345"/>
    <w:rsid w:val="0050058F"/>
    <w:rsid w:val="005005BC"/>
    <w:rsid w:val="00500BF2"/>
    <w:rsid w:val="00501BC8"/>
    <w:rsid w:val="00501CC1"/>
    <w:rsid w:val="00501DFC"/>
    <w:rsid w:val="005032CF"/>
    <w:rsid w:val="00504191"/>
    <w:rsid w:val="00505250"/>
    <w:rsid w:val="00506F54"/>
    <w:rsid w:val="00510CD1"/>
    <w:rsid w:val="0051466A"/>
    <w:rsid w:val="00515EEE"/>
    <w:rsid w:val="005160C2"/>
    <w:rsid w:val="00516B85"/>
    <w:rsid w:val="00517907"/>
    <w:rsid w:val="005203BC"/>
    <w:rsid w:val="00520D1C"/>
    <w:rsid w:val="00520DEF"/>
    <w:rsid w:val="00522E56"/>
    <w:rsid w:val="00527A7C"/>
    <w:rsid w:val="005319C5"/>
    <w:rsid w:val="00534F5C"/>
    <w:rsid w:val="0053758D"/>
    <w:rsid w:val="00537FC5"/>
    <w:rsid w:val="0054019A"/>
    <w:rsid w:val="00543A6E"/>
    <w:rsid w:val="00543AF8"/>
    <w:rsid w:val="0054464E"/>
    <w:rsid w:val="005466D4"/>
    <w:rsid w:val="00547C6F"/>
    <w:rsid w:val="00553A49"/>
    <w:rsid w:val="005548E6"/>
    <w:rsid w:val="00555CFE"/>
    <w:rsid w:val="00555F74"/>
    <w:rsid w:val="00556CFD"/>
    <w:rsid w:val="0055775E"/>
    <w:rsid w:val="00562C24"/>
    <w:rsid w:val="00563CA3"/>
    <w:rsid w:val="00564403"/>
    <w:rsid w:val="00564F48"/>
    <w:rsid w:val="00572B44"/>
    <w:rsid w:val="005744E4"/>
    <w:rsid w:val="0057549E"/>
    <w:rsid w:val="00581C5C"/>
    <w:rsid w:val="00582434"/>
    <w:rsid w:val="00584B98"/>
    <w:rsid w:val="00585A01"/>
    <w:rsid w:val="0059019C"/>
    <w:rsid w:val="005903D0"/>
    <w:rsid w:val="005920D0"/>
    <w:rsid w:val="00594849"/>
    <w:rsid w:val="00595437"/>
    <w:rsid w:val="00595C2F"/>
    <w:rsid w:val="005968A0"/>
    <w:rsid w:val="00596E99"/>
    <w:rsid w:val="005A230E"/>
    <w:rsid w:val="005A6B90"/>
    <w:rsid w:val="005B09AF"/>
    <w:rsid w:val="005B0BE5"/>
    <w:rsid w:val="005B1223"/>
    <w:rsid w:val="005B16B9"/>
    <w:rsid w:val="005B545C"/>
    <w:rsid w:val="005B6CE6"/>
    <w:rsid w:val="005B70BB"/>
    <w:rsid w:val="005B7181"/>
    <w:rsid w:val="005B73A2"/>
    <w:rsid w:val="005C1865"/>
    <w:rsid w:val="005C189B"/>
    <w:rsid w:val="005C20AC"/>
    <w:rsid w:val="005C3DB9"/>
    <w:rsid w:val="005C6AB4"/>
    <w:rsid w:val="005C72F6"/>
    <w:rsid w:val="005D0CB4"/>
    <w:rsid w:val="005D0FB3"/>
    <w:rsid w:val="005D362A"/>
    <w:rsid w:val="005D3FC1"/>
    <w:rsid w:val="005D628B"/>
    <w:rsid w:val="005D770E"/>
    <w:rsid w:val="005E0581"/>
    <w:rsid w:val="005E31D7"/>
    <w:rsid w:val="005E4073"/>
    <w:rsid w:val="005E48FF"/>
    <w:rsid w:val="005E4D60"/>
    <w:rsid w:val="005E5E39"/>
    <w:rsid w:val="005F2B27"/>
    <w:rsid w:val="005F44AD"/>
    <w:rsid w:val="005F5D97"/>
    <w:rsid w:val="005F6845"/>
    <w:rsid w:val="005F7010"/>
    <w:rsid w:val="0060062F"/>
    <w:rsid w:val="0060279B"/>
    <w:rsid w:val="0060393D"/>
    <w:rsid w:val="00604763"/>
    <w:rsid w:val="00606378"/>
    <w:rsid w:val="00610ADE"/>
    <w:rsid w:val="00611075"/>
    <w:rsid w:val="00611410"/>
    <w:rsid w:val="00611F25"/>
    <w:rsid w:val="006125A3"/>
    <w:rsid w:val="00614516"/>
    <w:rsid w:val="006157AE"/>
    <w:rsid w:val="00615F66"/>
    <w:rsid w:val="00620BB7"/>
    <w:rsid w:val="00623D13"/>
    <w:rsid w:val="00624A48"/>
    <w:rsid w:val="00625ADF"/>
    <w:rsid w:val="00625D8F"/>
    <w:rsid w:val="00625ECE"/>
    <w:rsid w:val="006313C3"/>
    <w:rsid w:val="00631F78"/>
    <w:rsid w:val="00632141"/>
    <w:rsid w:val="00633B61"/>
    <w:rsid w:val="00637A53"/>
    <w:rsid w:val="006424F6"/>
    <w:rsid w:val="006438D3"/>
    <w:rsid w:val="00647660"/>
    <w:rsid w:val="0065405E"/>
    <w:rsid w:val="00654CE5"/>
    <w:rsid w:val="00654E75"/>
    <w:rsid w:val="00656143"/>
    <w:rsid w:val="006564AB"/>
    <w:rsid w:val="00656509"/>
    <w:rsid w:val="006608EB"/>
    <w:rsid w:val="0066488A"/>
    <w:rsid w:val="00667409"/>
    <w:rsid w:val="00667774"/>
    <w:rsid w:val="0067087A"/>
    <w:rsid w:val="006709D8"/>
    <w:rsid w:val="00671A1E"/>
    <w:rsid w:val="00671A33"/>
    <w:rsid w:val="00673475"/>
    <w:rsid w:val="00675DE9"/>
    <w:rsid w:val="0067655F"/>
    <w:rsid w:val="00680671"/>
    <w:rsid w:val="00682618"/>
    <w:rsid w:val="006868D9"/>
    <w:rsid w:val="006870CC"/>
    <w:rsid w:val="0068771B"/>
    <w:rsid w:val="00690850"/>
    <w:rsid w:val="0069088C"/>
    <w:rsid w:val="00690A6F"/>
    <w:rsid w:val="00692C01"/>
    <w:rsid w:val="006945AD"/>
    <w:rsid w:val="006A189B"/>
    <w:rsid w:val="006A218D"/>
    <w:rsid w:val="006A21DD"/>
    <w:rsid w:val="006A2C71"/>
    <w:rsid w:val="006A51D4"/>
    <w:rsid w:val="006A5E0F"/>
    <w:rsid w:val="006B118D"/>
    <w:rsid w:val="006B2346"/>
    <w:rsid w:val="006B234F"/>
    <w:rsid w:val="006B5398"/>
    <w:rsid w:val="006B5E17"/>
    <w:rsid w:val="006B6400"/>
    <w:rsid w:val="006B7615"/>
    <w:rsid w:val="006B7962"/>
    <w:rsid w:val="006B7A36"/>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4FCF"/>
    <w:rsid w:val="006F5006"/>
    <w:rsid w:val="006F56E6"/>
    <w:rsid w:val="006F6FAC"/>
    <w:rsid w:val="007014CA"/>
    <w:rsid w:val="007018F6"/>
    <w:rsid w:val="00701B2A"/>
    <w:rsid w:val="00704430"/>
    <w:rsid w:val="007047B7"/>
    <w:rsid w:val="00705CC9"/>
    <w:rsid w:val="007060C8"/>
    <w:rsid w:val="00707016"/>
    <w:rsid w:val="007104BD"/>
    <w:rsid w:val="00711087"/>
    <w:rsid w:val="007128B1"/>
    <w:rsid w:val="007161F8"/>
    <w:rsid w:val="00722720"/>
    <w:rsid w:val="00724855"/>
    <w:rsid w:val="0072756B"/>
    <w:rsid w:val="00730A48"/>
    <w:rsid w:val="007338E9"/>
    <w:rsid w:val="00733CF5"/>
    <w:rsid w:val="0073454B"/>
    <w:rsid w:val="00734A1C"/>
    <w:rsid w:val="00735008"/>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662E4"/>
    <w:rsid w:val="00775356"/>
    <w:rsid w:val="007756AB"/>
    <w:rsid w:val="0077767A"/>
    <w:rsid w:val="007819A8"/>
    <w:rsid w:val="00782315"/>
    <w:rsid w:val="007845D4"/>
    <w:rsid w:val="00787943"/>
    <w:rsid w:val="0079748D"/>
    <w:rsid w:val="007A037C"/>
    <w:rsid w:val="007A1B4E"/>
    <w:rsid w:val="007A21E1"/>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0325"/>
    <w:rsid w:val="007D2059"/>
    <w:rsid w:val="007D2261"/>
    <w:rsid w:val="007D3CA9"/>
    <w:rsid w:val="007D3E9D"/>
    <w:rsid w:val="007D5AD1"/>
    <w:rsid w:val="007D632B"/>
    <w:rsid w:val="007E052C"/>
    <w:rsid w:val="007E0949"/>
    <w:rsid w:val="007E1730"/>
    <w:rsid w:val="007E19D8"/>
    <w:rsid w:val="007E47A9"/>
    <w:rsid w:val="007E4BAB"/>
    <w:rsid w:val="007E4C48"/>
    <w:rsid w:val="007E5AAA"/>
    <w:rsid w:val="007F00C5"/>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37F3"/>
    <w:rsid w:val="008772E8"/>
    <w:rsid w:val="008776EB"/>
    <w:rsid w:val="00880766"/>
    <w:rsid w:val="0088093C"/>
    <w:rsid w:val="008825D7"/>
    <w:rsid w:val="00886486"/>
    <w:rsid w:val="008875AA"/>
    <w:rsid w:val="00887617"/>
    <w:rsid w:val="00887FA9"/>
    <w:rsid w:val="0089261E"/>
    <w:rsid w:val="00892B55"/>
    <w:rsid w:val="00892D71"/>
    <w:rsid w:val="00894966"/>
    <w:rsid w:val="00897707"/>
    <w:rsid w:val="00897B10"/>
    <w:rsid w:val="008A068F"/>
    <w:rsid w:val="008A2384"/>
    <w:rsid w:val="008A25E1"/>
    <w:rsid w:val="008A2961"/>
    <w:rsid w:val="008A2BD8"/>
    <w:rsid w:val="008A3A5B"/>
    <w:rsid w:val="008A4B95"/>
    <w:rsid w:val="008A4FC8"/>
    <w:rsid w:val="008A6065"/>
    <w:rsid w:val="008A6424"/>
    <w:rsid w:val="008B1189"/>
    <w:rsid w:val="008B4509"/>
    <w:rsid w:val="008B4782"/>
    <w:rsid w:val="008B49CB"/>
    <w:rsid w:val="008B600E"/>
    <w:rsid w:val="008C07E2"/>
    <w:rsid w:val="008C24B2"/>
    <w:rsid w:val="008C3D65"/>
    <w:rsid w:val="008C6520"/>
    <w:rsid w:val="008C762B"/>
    <w:rsid w:val="008D110E"/>
    <w:rsid w:val="008D4247"/>
    <w:rsid w:val="008D64BA"/>
    <w:rsid w:val="008D69FA"/>
    <w:rsid w:val="008E00AF"/>
    <w:rsid w:val="008E0C04"/>
    <w:rsid w:val="008E2D93"/>
    <w:rsid w:val="008E39CA"/>
    <w:rsid w:val="008E4294"/>
    <w:rsid w:val="008E4881"/>
    <w:rsid w:val="008E571C"/>
    <w:rsid w:val="008F2F51"/>
    <w:rsid w:val="008F5A24"/>
    <w:rsid w:val="008F68E4"/>
    <w:rsid w:val="008F7638"/>
    <w:rsid w:val="00900E42"/>
    <w:rsid w:val="00900FC8"/>
    <w:rsid w:val="00910B1F"/>
    <w:rsid w:val="009118E4"/>
    <w:rsid w:val="00914354"/>
    <w:rsid w:val="00915A6F"/>
    <w:rsid w:val="009170D5"/>
    <w:rsid w:val="00917131"/>
    <w:rsid w:val="00920665"/>
    <w:rsid w:val="009213CA"/>
    <w:rsid w:val="00922D7C"/>
    <w:rsid w:val="00922F7C"/>
    <w:rsid w:val="009237AA"/>
    <w:rsid w:val="009260EC"/>
    <w:rsid w:val="00926F8C"/>
    <w:rsid w:val="00930B01"/>
    <w:rsid w:val="00932176"/>
    <w:rsid w:val="00935B97"/>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67B50"/>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86EEB"/>
    <w:rsid w:val="00991BD9"/>
    <w:rsid w:val="009925D5"/>
    <w:rsid w:val="00992ED9"/>
    <w:rsid w:val="00992FDD"/>
    <w:rsid w:val="00994511"/>
    <w:rsid w:val="00994C05"/>
    <w:rsid w:val="00995A0F"/>
    <w:rsid w:val="00995DA1"/>
    <w:rsid w:val="009964A0"/>
    <w:rsid w:val="009A0363"/>
    <w:rsid w:val="009A1797"/>
    <w:rsid w:val="009A27E1"/>
    <w:rsid w:val="009A2893"/>
    <w:rsid w:val="009A2A57"/>
    <w:rsid w:val="009A2FE7"/>
    <w:rsid w:val="009A4D30"/>
    <w:rsid w:val="009A52F2"/>
    <w:rsid w:val="009A534C"/>
    <w:rsid w:val="009A6776"/>
    <w:rsid w:val="009A6B65"/>
    <w:rsid w:val="009A7BA9"/>
    <w:rsid w:val="009A7D90"/>
    <w:rsid w:val="009B3732"/>
    <w:rsid w:val="009B5785"/>
    <w:rsid w:val="009B5D2D"/>
    <w:rsid w:val="009B69B7"/>
    <w:rsid w:val="009B7719"/>
    <w:rsid w:val="009C016D"/>
    <w:rsid w:val="009C14A0"/>
    <w:rsid w:val="009C16CE"/>
    <w:rsid w:val="009C30F1"/>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094"/>
    <w:rsid w:val="009F1330"/>
    <w:rsid w:val="009F1DE7"/>
    <w:rsid w:val="00A024D4"/>
    <w:rsid w:val="00A034B3"/>
    <w:rsid w:val="00A0494D"/>
    <w:rsid w:val="00A05269"/>
    <w:rsid w:val="00A059CF"/>
    <w:rsid w:val="00A07045"/>
    <w:rsid w:val="00A0716F"/>
    <w:rsid w:val="00A07B3D"/>
    <w:rsid w:val="00A11339"/>
    <w:rsid w:val="00A11D0D"/>
    <w:rsid w:val="00A128A0"/>
    <w:rsid w:val="00A1370F"/>
    <w:rsid w:val="00A15AD7"/>
    <w:rsid w:val="00A15E1D"/>
    <w:rsid w:val="00A160E1"/>
    <w:rsid w:val="00A16CBB"/>
    <w:rsid w:val="00A16D0C"/>
    <w:rsid w:val="00A1789F"/>
    <w:rsid w:val="00A22DA5"/>
    <w:rsid w:val="00A2381E"/>
    <w:rsid w:val="00A2494B"/>
    <w:rsid w:val="00A25BA4"/>
    <w:rsid w:val="00A27143"/>
    <w:rsid w:val="00A30127"/>
    <w:rsid w:val="00A3216B"/>
    <w:rsid w:val="00A33D73"/>
    <w:rsid w:val="00A341AD"/>
    <w:rsid w:val="00A36226"/>
    <w:rsid w:val="00A40E23"/>
    <w:rsid w:val="00A424AE"/>
    <w:rsid w:val="00A43761"/>
    <w:rsid w:val="00A44404"/>
    <w:rsid w:val="00A44F90"/>
    <w:rsid w:val="00A45F16"/>
    <w:rsid w:val="00A461F5"/>
    <w:rsid w:val="00A46CB8"/>
    <w:rsid w:val="00A47014"/>
    <w:rsid w:val="00A47FF9"/>
    <w:rsid w:val="00A52358"/>
    <w:rsid w:val="00A52AEB"/>
    <w:rsid w:val="00A546D3"/>
    <w:rsid w:val="00A6034A"/>
    <w:rsid w:val="00A64CCD"/>
    <w:rsid w:val="00A64F3B"/>
    <w:rsid w:val="00A650E3"/>
    <w:rsid w:val="00A657A0"/>
    <w:rsid w:val="00A65AFF"/>
    <w:rsid w:val="00A66174"/>
    <w:rsid w:val="00A67F3F"/>
    <w:rsid w:val="00A710C9"/>
    <w:rsid w:val="00A75CF6"/>
    <w:rsid w:val="00A80A1A"/>
    <w:rsid w:val="00A80B2C"/>
    <w:rsid w:val="00A82FA8"/>
    <w:rsid w:val="00A8438F"/>
    <w:rsid w:val="00A8470A"/>
    <w:rsid w:val="00A84E11"/>
    <w:rsid w:val="00A850D1"/>
    <w:rsid w:val="00A87A21"/>
    <w:rsid w:val="00A9047B"/>
    <w:rsid w:val="00A90C6A"/>
    <w:rsid w:val="00A91A3B"/>
    <w:rsid w:val="00A91EDC"/>
    <w:rsid w:val="00A93832"/>
    <w:rsid w:val="00A94EE8"/>
    <w:rsid w:val="00A957BE"/>
    <w:rsid w:val="00A970C1"/>
    <w:rsid w:val="00A97BD2"/>
    <w:rsid w:val="00AA263A"/>
    <w:rsid w:val="00AA263F"/>
    <w:rsid w:val="00AA4B40"/>
    <w:rsid w:val="00AA61E0"/>
    <w:rsid w:val="00AB08D4"/>
    <w:rsid w:val="00AB0EFA"/>
    <w:rsid w:val="00AB3403"/>
    <w:rsid w:val="00AB5555"/>
    <w:rsid w:val="00AB575B"/>
    <w:rsid w:val="00AC17D1"/>
    <w:rsid w:val="00AC34D0"/>
    <w:rsid w:val="00AC46DA"/>
    <w:rsid w:val="00AC6A95"/>
    <w:rsid w:val="00AD18AC"/>
    <w:rsid w:val="00AD384D"/>
    <w:rsid w:val="00AD3CC2"/>
    <w:rsid w:val="00AD49F7"/>
    <w:rsid w:val="00AD6ED9"/>
    <w:rsid w:val="00AE0AA0"/>
    <w:rsid w:val="00AE184E"/>
    <w:rsid w:val="00AE7323"/>
    <w:rsid w:val="00AF0173"/>
    <w:rsid w:val="00AF3952"/>
    <w:rsid w:val="00AF498A"/>
    <w:rsid w:val="00AF7026"/>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1F4E"/>
    <w:rsid w:val="00B42032"/>
    <w:rsid w:val="00B43C9C"/>
    <w:rsid w:val="00B45639"/>
    <w:rsid w:val="00B465DF"/>
    <w:rsid w:val="00B51944"/>
    <w:rsid w:val="00B55930"/>
    <w:rsid w:val="00B61052"/>
    <w:rsid w:val="00B62196"/>
    <w:rsid w:val="00B63874"/>
    <w:rsid w:val="00B6410D"/>
    <w:rsid w:val="00B656E2"/>
    <w:rsid w:val="00B65C6B"/>
    <w:rsid w:val="00B65F9C"/>
    <w:rsid w:val="00B709E8"/>
    <w:rsid w:val="00B70E4F"/>
    <w:rsid w:val="00B71AE4"/>
    <w:rsid w:val="00B72485"/>
    <w:rsid w:val="00B74066"/>
    <w:rsid w:val="00B74496"/>
    <w:rsid w:val="00B752FC"/>
    <w:rsid w:val="00B8036D"/>
    <w:rsid w:val="00B82FE9"/>
    <w:rsid w:val="00B84396"/>
    <w:rsid w:val="00B8727E"/>
    <w:rsid w:val="00B87356"/>
    <w:rsid w:val="00B87716"/>
    <w:rsid w:val="00B87C4F"/>
    <w:rsid w:val="00B9089F"/>
    <w:rsid w:val="00B90C3F"/>
    <w:rsid w:val="00B910EF"/>
    <w:rsid w:val="00B91CCB"/>
    <w:rsid w:val="00B92136"/>
    <w:rsid w:val="00B9303C"/>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1659"/>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2CE1"/>
    <w:rsid w:val="00BF324C"/>
    <w:rsid w:val="00BF3469"/>
    <w:rsid w:val="00BF40B0"/>
    <w:rsid w:val="00BF4A90"/>
    <w:rsid w:val="00BF4F93"/>
    <w:rsid w:val="00BF5223"/>
    <w:rsid w:val="00BF77A2"/>
    <w:rsid w:val="00C029B7"/>
    <w:rsid w:val="00C02E1C"/>
    <w:rsid w:val="00C034F3"/>
    <w:rsid w:val="00C042B5"/>
    <w:rsid w:val="00C05B7C"/>
    <w:rsid w:val="00C06E6C"/>
    <w:rsid w:val="00C11933"/>
    <w:rsid w:val="00C12BD3"/>
    <w:rsid w:val="00C13D9E"/>
    <w:rsid w:val="00C13DEC"/>
    <w:rsid w:val="00C16684"/>
    <w:rsid w:val="00C16BDF"/>
    <w:rsid w:val="00C1700D"/>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1C67"/>
    <w:rsid w:val="00C547EE"/>
    <w:rsid w:val="00C60FCF"/>
    <w:rsid w:val="00C61429"/>
    <w:rsid w:val="00C62733"/>
    <w:rsid w:val="00C62ABE"/>
    <w:rsid w:val="00C62D78"/>
    <w:rsid w:val="00C6464E"/>
    <w:rsid w:val="00C65FF0"/>
    <w:rsid w:val="00C66100"/>
    <w:rsid w:val="00C66FE4"/>
    <w:rsid w:val="00C67423"/>
    <w:rsid w:val="00C70420"/>
    <w:rsid w:val="00C820AD"/>
    <w:rsid w:val="00C83DFB"/>
    <w:rsid w:val="00C84242"/>
    <w:rsid w:val="00C84966"/>
    <w:rsid w:val="00C87E47"/>
    <w:rsid w:val="00C91FDA"/>
    <w:rsid w:val="00C945C5"/>
    <w:rsid w:val="00C95181"/>
    <w:rsid w:val="00CA074B"/>
    <w:rsid w:val="00CA1051"/>
    <w:rsid w:val="00CA1120"/>
    <w:rsid w:val="00CA2241"/>
    <w:rsid w:val="00CA439C"/>
    <w:rsid w:val="00CA455C"/>
    <w:rsid w:val="00CA4699"/>
    <w:rsid w:val="00CA57E7"/>
    <w:rsid w:val="00CA7EEE"/>
    <w:rsid w:val="00CB10D0"/>
    <w:rsid w:val="00CB394C"/>
    <w:rsid w:val="00CB3CA2"/>
    <w:rsid w:val="00CB4F8C"/>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0EF9"/>
    <w:rsid w:val="00CE1AA3"/>
    <w:rsid w:val="00CE1D9D"/>
    <w:rsid w:val="00CE335A"/>
    <w:rsid w:val="00CE39B9"/>
    <w:rsid w:val="00CE5A38"/>
    <w:rsid w:val="00CE5B02"/>
    <w:rsid w:val="00CE7685"/>
    <w:rsid w:val="00CF03EA"/>
    <w:rsid w:val="00CF07D7"/>
    <w:rsid w:val="00CF6CE5"/>
    <w:rsid w:val="00CF73A4"/>
    <w:rsid w:val="00CF7760"/>
    <w:rsid w:val="00CF7DC1"/>
    <w:rsid w:val="00D020C4"/>
    <w:rsid w:val="00D02BD6"/>
    <w:rsid w:val="00D0435B"/>
    <w:rsid w:val="00D073ED"/>
    <w:rsid w:val="00D12CF9"/>
    <w:rsid w:val="00D16817"/>
    <w:rsid w:val="00D16B8D"/>
    <w:rsid w:val="00D177DB"/>
    <w:rsid w:val="00D17AC0"/>
    <w:rsid w:val="00D24B1C"/>
    <w:rsid w:val="00D304E9"/>
    <w:rsid w:val="00D31538"/>
    <w:rsid w:val="00D325AE"/>
    <w:rsid w:val="00D32611"/>
    <w:rsid w:val="00D3462F"/>
    <w:rsid w:val="00D359C5"/>
    <w:rsid w:val="00D35F6C"/>
    <w:rsid w:val="00D3601F"/>
    <w:rsid w:val="00D37514"/>
    <w:rsid w:val="00D43B30"/>
    <w:rsid w:val="00D442AD"/>
    <w:rsid w:val="00D46EF5"/>
    <w:rsid w:val="00D47455"/>
    <w:rsid w:val="00D513B9"/>
    <w:rsid w:val="00D52295"/>
    <w:rsid w:val="00D53954"/>
    <w:rsid w:val="00D56953"/>
    <w:rsid w:val="00D617FC"/>
    <w:rsid w:val="00D638A7"/>
    <w:rsid w:val="00D64237"/>
    <w:rsid w:val="00D66F45"/>
    <w:rsid w:val="00D70917"/>
    <w:rsid w:val="00D72082"/>
    <w:rsid w:val="00D73647"/>
    <w:rsid w:val="00D73DDF"/>
    <w:rsid w:val="00D7643D"/>
    <w:rsid w:val="00D77098"/>
    <w:rsid w:val="00D77AFB"/>
    <w:rsid w:val="00D830FD"/>
    <w:rsid w:val="00D8791E"/>
    <w:rsid w:val="00D87E5B"/>
    <w:rsid w:val="00D90697"/>
    <w:rsid w:val="00D92BA2"/>
    <w:rsid w:val="00D93590"/>
    <w:rsid w:val="00D93C53"/>
    <w:rsid w:val="00DA051B"/>
    <w:rsid w:val="00DA0A04"/>
    <w:rsid w:val="00DA1896"/>
    <w:rsid w:val="00DA1F93"/>
    <w:rsid w:val="00DA29D9"/>
    <w:rsid w:val="00DA4220"/>
    <w:rsid w:val="00DA59FD"/>
    <w:rsid w:val="00DB337F"/>
    <w:rsid w:val="00DB34D0"/>
    <w:rsid w:val="00DB4B0A"/>
    <w:rsid w:val="00DB61ED"/>
    <w:rsid w:val="00DC13F9"/>
    <w:rsid w:val="00DC5B38"/>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1BD7"/>
    <w:rsid w:val="00E072B9"/>
    <w:rsid w:val="00E07F6A"/>
    <w:rsid w:val="00E12F8F"/>
    <w:rsid w:val="00E14BE4"/>
    <w:rsid w:val="00E1738E"/>
    <w:rsid w:val="00E17B2E"/>
    <w:rsid w:val="00E201C5"/>
    <w:rsid w:val="00E22E80"/>
    <w:rsid w:val="00E23770"/>
    <w:rsid w:val="00E267C0"/>
    <w:rsid w:val="00E27316"/>
    <w:rsid w:val="00E27B7B"/>
    <w:rsid w:val="00E30A4F"/>
    <w:rsid w:val="00E32C4D"/>
    <w:rsid w:val="00E34460"/>
    <w:rsid w:val="00E41004"/>
    <w:rsid w:val="00E44A8F"/>
    <w:rsid w:val="00E468D1"/>
    <w:rsid w:val="00E4782C"/>
    <w:rsid w:val="00E47D4D"/>
    <w:rsid w:val="00E509CD"/>
    <w:rsid w:val="00E510AE"/>
    <w:rsid w:val="00E52656"/>
    <w:rsid w:val="00E55468"/>
    <w:rsid w:val="00E56172"/>
    <w:rsid w:val="00E60A57"/>
    <w:rsid w:val="00E60CF7"/>
    <w:rsid w:val="00E61BE3"/>
    <w:rsid w:val="00E64C1B"/>
    <w:rsid w:val="00E667AD"/>
    <w:rsid w:val="00E66EBA"/>
    <w:rsid w:val="00E708BD"/>
    <w:rsid w:val="00E70B9F"/>
    <w:rsid w:val="00E7424C"/>
    <w:rsid w:val="00E802E7"/>
    <w:rsid w:val="00E83554"/>
    <w:rsid w:val="00E8707D"/>
    <w:rsid w:val="00E876CA"/>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ADC"/>
    <w:rsid w:val="00EB2FEF"/>
    <w:rsid w:val="00EB35C7"/>
    <w:rsid w:val="00EB523E"/>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6736"/>
    <w:rsid w:val="00F07B62"/>
    <w:rsid w:val="00F106FB"/>
    <w:rsid w:val="00F10C98"/>
    <w:rsid w:val="00F11BEC"/>
    <w:rsid w:val="00F15427"/>
    <w:rsid w:val="00F17039"/>
    <w:rsid w:val="00F17B04"/>
    <w:rsid w:val="00F22435"/>
    <w:rsid w:val="00F23216"/>
    <w:rsid w:val="00F24370"/>
    <w:rsid w:val="00F267D6"/>
    <w:rsid w:val="00F26E91"/>
    <w:rsid w:val="00F27EDD"/>
    <w:rsid w:val="00F306D0"/>
    <w:rsid w:val="00F32935"/>
    <w:rsid w:val="00F34986"/>
    <w:rsid w:val="00F37F03"/>
    <w:rsid w:val="00F427E6"/>
    <w:rsid w:val="00F42BE8"/>
    <w:rsid w:val="00F45BDA"/>
    <w:rsid w:val="00F47ADC"/>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2FF"/>
    <w:rsid w:val="00FA4A31"/>
    <w:rsid w:val="00FA691F"/>
    <w:rsid w:val="00FA6E16"/>
    <w:rsid w:val="00FA6FAE"/>
    <w:rsid w:val="00FB0C9C"/>
    <w:rsid w:val="00FB2D1C"/>
    <w:rsid w:val="00FB443A"/>
    <w:rsid w:val="00FB62FD"/>
    <w:rsid w:val="00FB6346"/>
    <w:rsid w:val="00FB7726"/>
    <w:rsid w:val="00FC1316"/>
    <w:rsid w:val="00FC168A"/>
    <w:rsid w:val="00FC1A57"/>
    <w:rsid w:val="00FC1C8A"/>
    <w:rsid w:val="00FC24E0"/>
    <w:rsid w:val="00FC2B95"/>
    <w:rsid w:val="00FC2C08"/>
    <w:rsid w:val="00FC2D67"/>
    <w:rsid w:val="00FC3124"/>
    <w:rsid w:val="00FC685C"/>
    <w:rsid w:val="00FD1E95"/>
    <w:rsid w:val="00FE1B0C"/>
    <w:rsid w:val="00FE1D2A"/>
    <w:rsid w:val="00FE5545"/>
    <w:rsid w:val="00FE56E1"/>
    <w:rsid w:val="00FE7283"/>
    <w:rsid w:val="00FF3074"/>
    <w:rsid w:val="00FF30D6"/>
    <w:rsid w:val="00FF4F1A"/>
    <w:rsid w:val="00FF54D2"/>
    <w:rsid w:val="00FF6E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45EBB559"/>
  <w15:docId w15:val="{2AB5236D-CA5E-4CC5-8284-43FC256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700D"/>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AC34D0"/>
    <w:pPr>
      <w:pBdr>
        <w:bottom w:val="single" w:sz="4" w:space="1" w:color="359040"/>
      </w:pBdr>
      <w:shd w:val="clear" w:color="auto" w:fill="047833"/>
      <w:spacing w:after="0"/>
      <w:jc w:val="both"/>
    </w:pPr>
    <w:rPr>
      <w:rFonts w:asciiTheme="minorHAnsi" w:eastAsia="Calibri" w:hAnsiTheme="minorHAnsi"/>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Calibri" w:hAnsi="Source Sans Pro"/>
      <w:b/>
      <w:sz w:val="22"/>
      <w:szCs w:val="22"/>
      <w:lang w:eastAsia="en-US"/>
    </w:rPr>
  </w:style>
  <w:style w:type="character" w:customStyle="1" w:styleId="subapartado-guiaCar">
    <w:name w:val="subapartado-guia Car"/>
    <w:basedOn w:val="PrrafodelistaCar"/>
    <w:link w:val="subapartado-guia"/>
    <w:rsid w:val="00866A6C"/>
    <w:rPr>
      <w:rFonts w:ascii="Source Sans Pro" w:eastAsia="Calibri" w:hAnsi="Source Sans Pro" w:cs="Times New Roman"/>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1">
    <w:name w:val="Sombreado claro1"/>
    <w:basedOn w:val="Tablanormal"/>
    <w:uiPriority w:val="60"/>
    <w:rsid w:val="00866A6C"/>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1">
    <w:name w:val="Cuadrícula clara1"/>
    <w:basedOn w:val="Tablanormal"/>
    <w:uiPriority w:val="62"/>
    <w:rsid w:val="00866A6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eastAsia="Times New Roman" w:hAnsi="Eras Md BT" w:cs="Times New Roman"/>
      <w:b/>
      <w:bCs/>
      <w:color w:val="000000"/>
      <w:sz w:val="22"/>
      <w:szCs w:val="26"/>
      <w:shd w:val="clear" w:color="auto" w:fill="C2D69B"/>
      <w:lang w:val="es-ES" w:eastAsia="es-ES" w:bidi="ar-SA"/>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val="es-ES" w:eastAsia="en-US" w:bidi="ar-SA"/>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 w:type="paragraph" w:customStyle="1" w:styleId="Cabecera-Consejera">
    <w:name w:val="Cabecera - Consejería"/>
    <w:next w:val="Normal"/>
    <w:autoRedefine/>
    <w:qFormat/>
    <w:rsid w:val="00026287"/>
    <w:pPr>
      <w:suppressAutoHyphens/>
      <w:textAlignment w:val="top"/>
    </w:pPr>
    <w:rPr>
      <w:rFonts w:ascii="Source Sans Pro Semibold" w:eastAsia="Noto Sans HK Medium" w:hAnsi="Source Sans Pro Semibold"/>
      <w:sz w:val="18"/>
      <w:szCs w:val="17"/>
      <w:lang w:eastAsia="en-US"/>
    </w:rPr>
  </w:style>
  <w:style w:type="paragraph" w:customStyle="1" w:styleId="Cabecera-Centrodirectivo">
    <w:name w:val="Cabecera - Centro directivo"/>
    <w:autoRedefine/>
    <w:qFormat/>
    <w:rsid w:val="00BF2CE1"/>
    <w:pPr>
      <w:tabs>
        <w:tab w:val="left" w:pos="5670"/>
      </w:tabs>
      <w:suppressAutoHyphens/>
      <w:spacing w:before="28"/>
      <w:ind w:left="4963" w:firstLine="709"/>
      <w:jc w:val="center"/>
      <w:textAlignment w:val="baseline"/>
    </w:pPr>
    <w:rPr>
      <w:rFonts w:ascii="Source Sans Pro" w:eastAsia="Noto Sans HK" w:hAnsi="Source Sans Pro"/>
      <w:sz w:val="18"/>
      <w:szCs w:val="16"/>
      <w:lang w:eastAsia="en-US"/>
    </w:rPr>
  </w:style>
  <w:style w:type="numbering" w:customStyle="1" w:styleId="Estilo2">
    <w:name w:val="Estilo2"/>
    <w:uiPriority w:val="99"/>
    <w:rsid w:val="005920D0"/>
    <w:pPr>
      <w:numPr>
        <w:numId w:val="7"/>
      </w:numPr>
    </w:pPr>
  </w:style>
  <w:style w:type="numbering" w:customStyle="1" w:styleId="Estilo3">
    <w:name w:val="Estilo3"/>
    <w:uiPriority w:val="99"/>
    <w:rsid w:val="00B71AE4"/>
    <w:pPr>
      <w:numPr>
        <w:numId w:val="8"/>
      </w:numPr>
    </w:pPr>
  </w:style>
  <w:style w:type="numbering" w:customStyle="1" w:styleId="Estilo4">
    <w:name w:val="Estilo4"/>
    <w:uiPriority w:val="99"/>
    <w:rsid w:val="00B71AE4"/>
    <w:pPr>
      <w:numPr>
        <w:numId w:val="10"/>
      </w:numPr>
    </w:pPr>
  </w:style>
  <w:style w:type="numbering" w:customStyle="1" w:styleId="Estilo5">
    <w:name w:val="Estilo5"/>
    <w:uiPriority w:val="99"/>
    <w:rsid w:val="000A14DF"/>
    <w:pPr>
      <w:numPr>
        <w:numId w:val="13"/>
      </w:numPr>
    </w:pPr>
  </w:style>
  <w:style w:type="paragraph" w:customStyle="1" w:styleId="Prrafodelista4">
    <w:name w:val="Párrafo de lista4"/>
    <w:basedOn w:val="Normal"/>
    <w:rsid w:val="00935B97"/>
    <w:pPr>
      <w:ind w:left="720"/>
      <w:contextualSpacing/>
    </w:pPr>
    <w:rPr>
      <w:rFonts w:ascii="Calibri" w:eastAsia="Calibri" w:hAnsi="Calibri"/>
      <w:lang w:eastAsia="es-ES"/>
    </w:rPr>
  </w:style>
  <w:style w:type="numbering" w:customStyle="1" w:styleId="Estilo41">
    <w:name w:val="Estilo41"/>
    <w:uiPriority w:val="99"/>
    <w:rsid w:val="00C1700D"/>
    <w:pPr>
      <w:numPr>
        <w:numId w:val="1"/>
      </w:numPr>
    </w:pPr>
  </w:style>
  <w:style w:type="paragraph" w:customStyle="1" w:styleId="Tabla">
    <w:name w:val="Tabla"/>
    <w:basedOn w:val="Descripcin"/>
    <w:link w:val="TablaCar"/>
    <w:autoRedefine/>
    <w:qFormat/>
    <w:rsid w:val="00CE39B9"/>
    <w:rPr>
      <w:rFonts w:ascii="Arial" w:hAnsi="Arial" w:cs="Arial"/>
      <w:b/>
      <w:bCs/>
      <w:i w:val="0"/>
      <w:iCs w:val="0"/>
      <w:color w:val="000000" w:themeColor="text1"/>
      <w:sz w:val="20"/>
      <w:lang w:eastAsia="es-ES"/>
    </w:rPr>
  </w:style>
  <w:style w:type="character" w:customStyle="1" w:styleId="TablaCar">
    <w:name w:val="Tabla Car"/>
    <w:basedOn w:val="Fuentedeprrafopredeter"/>
    <w:link w:val="Tabla"/>
    <w:rsid w:val="00CE39B9"/>
    <w:rPr>
      <w:rFonts w:ascii="Arial" w:hAnsi="Arial" w:cs="Arial"/>
      <w:b/>
      <w:bCs/>
      <w:color w:val="000000" w:themeColor="text1"/>
      <w:szCs w:val="18"/>
    </w:rPr>
  </w:style>
  <w:style w:type="paragraph" w:styleId="Descripcin">
    <w:name w:val="caption"/>
    <w:basedOn w:val="Normal"/>
    <w:next w:val="Normal"/>
    <w:semiHidden/>
    <w:unhideWhenUsed/>
    <w:qFormat/>
    <w:rsid w:val="00CE39B9"/>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D37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174">
      <w:bodyDiv w:val="1"/>
      <w:marLeft w:val="0"/>
      <w:marRight w:val="0"/>
      <w:marTop w:val="0"/>
      <w:marBottom w:val="0"/>
      <w:divBdr>
        <w:top w:val="none" w:sz="0" w:space="0" w:color="auto"/>
        <w:left w:val="none" w:sz="0" w:space="0" w:color="auto"/>
        <w:bottom w:val="none" w:sz="0" w:space="0" w:color="auto"/>
        <w:right w:val="none" w:sz="0" w:space="0" w:color="auto"/>
      </w:divBdr>
    </w:div>
    <w:div w:id="161438751">
      <w:bodyDiv w:val="1"/>
      <w:marLeft w:val="0"/>
      <w:marRight w:val="0"/>
      <w:marTop w:val="0"/>
      <w:marBottom w:val="0"/>
      <w:divBdr>
        <w:top w:val="none" w:sz="0" w:space="0" w:color="auto"/>
        <w:left w:val="none" w:sz="0" w:space="0" w:color="auto"/>
        <w:bottom w:val="none" w:sz="0" w:space="0" w:color="auto"/>
        <w:right w:val="none" w:sz="0" w:space="0" w:color="auto"/>
      </w:divBdr>
    </w:div>
    <w:div w:id="182980459">
      <w:bodyDiv w:val="1"/>
      <w:marLeft w:val="0"/>
      <w:marRight w:val="0"/>
      <w:marTop w:val="0"/>
      <w:marBottom w:val="0"/>
      <w:divBdr>
        <w:top w:val="none" w:sz="0" w:space="0" w:color="auto"/>
        <w:left w:val="none" w:sz="0" w:space="0" w:color="auto"/>
        <w:bottom w:val="none" w:sz="0" w:space="0" w:color="auto"/>
        <w:right w:val="none" w:sz="0" w:space="0" w:color="auto"/>
      </w:divBdr>
    </w:div>
    <w:div w:id="198250670">
      <w:bodyDiv w:val="1"/>
      <w:marLeft w:val="0"/>
      <w:marRight w:val="0"/>
      <w:marTop w:val="0"/>
      <w:marBottom w:val="0"/>
      <w:divBdr>
        <w:top w:val="none" w:sz="0" w:space="0" w:color="auto"/>
        <w:left w:val="none" w:sz="0" w:space="0" w:color="auto"/>
        <w:bottom w:val="none" w:sz="0" w:space="0" w:color="auto"/>
        <w:right w:val="none" w:sz="0" w:space="0" w:color="auto"/>
      </w:divBdr>
    </w:div>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215703492">
      <w:bodyDiv w:val="1"/>
      <w:marLeft w:val="0"/>
      <w:marRight w:val="0"/>
      <w:marTop w:val="0"/>
      <w:marBottom w:val="0"/>
      <w:divBdr>
        <w:top w:val="none" w:sz="0" w:space="0" w:color="auto"/>
        <w:left w:val="none" w:sz="0" w:space="0" w:color="auto"/>
        <w:bottom w:val="none" w:sz="0" w:space="0" w:color="auto"/>
        <w:right w:val="none" w:sz="0" w:space="0" w:color="auto"/>
      </w:divBdr>
    </w:div>
    <w:div w:id="215777268">
      <w:bodyDiv w:val="1"/>
      <w:marLeft w:val="0"/>
      <w:marRight w:val="0"/>
      <w:marTop w:val="0"/>
      <w:marBottom w:val="0"/>
      <w:divBdr>
        <w:top w:val="none" w:sz="0" w:space="0" w:color="auto"/>
        <w:left w:val="none" w:sz="0" w:space="0" w:color="auto"/>
        <w:bottom w:val="none" w:sz="0" w:space="0" w:color="auto"/>
        <w:right w:val="none" w:sz="0" w:space="0" w:color="auto"/>
      </w:divBdr>
    </w:div>
    <w:div w:id="306711228">
      <w:bodyDiv w:val="1"/>
      <w:marLeft w:val="0"/>
      <w:marRight w:val="0"/>
      <w:marTop w:val="0"/>
      <w:marBottom w:val="0"/>
      <w:divBdr>
        <w:top w:val="none" w:sz="0" w:space="0" w:color="auto"/>
        <w:left w:val="none" w:sz="0" w:space="0" w:color="auto"/>
        <w:bottom w:val="none" w:sz="0" w:space="0" w:color="auto"/>
        <w:right w:val="none" w:sz="0" w:space="0" w:color="auto"/>
      </w:divBdr>
    </w:div>
    <w:div w:id="386271569">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427947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587082178">
      <w:bodyDiv w:val="1"/>
      <w:marLeft w:val="0"/>
      <w:marRight w:val="0"/>
      <w:marTop w:val="0"/>
      <w:marBottom w:val="0"/>
      <w:divBdr>
        <w:top w:val="none" w:sz="0" w:space="0" w:color="auto"/>
        <w:left w:val="none" w:sz="0" w:space="0" w:color="auto"/>
        <w:bottom w:val="none" w:sz="0" w:space="0" w:color="auto"/>
        <w:right w:val="none" w:sz="0" w:space="0" w:color="auto"/>
      </w:divBdr>
    </w:div>
    <w:div w:id="708528625">
      <w:bodyDiv w:val="1"/>
      <w:marLeft w:val="0"/>
      <w:marRight w:val="0"/>
      <w:marTop w:val="0"/>
      <w:marBottom w:val="0"/>
      <w:divBdr>
        <w:top w:val="none" w:sz="0" w:space="0" w:color="auto"/>
        <w:left w:val="none" w:sz="0" w:space="0" w:color="auto"/>
        <w:bottom w:val="none" w:sz="0" w:space="0" w:color="auto"/>
        <w:right w:val="none" w:sz="0" w:space="0" w:color="auto"/>
      </w:divBdr>
    </w:div>
    <w:div w:id="727606829">
      <w:bodyDiv w:val="1"/>
      <w:marLeft w:val="0"/>
      <w:marRight w:val="0"/>
      <w:marTop w:val="0"/>
      <w:marBottom w:val="0"/>
      <w:divBdr>
        <w:top w:val="none" w:sz="0" w:space="0" w:color="auto"/>
        <w:left w:val="none" w:sz="0" w:space="0" w:color="auto"/>
        <w:bottom w:val="none" w:sz="0" w:space="0" w:color="auto"/>
        <w:right w:val="none" w:sz="0" w:space="0" w:color="auto"/>
      </w:divBdr>
    </w:div>
    <w:div w:id="783502766">
      <w:bodyDiv w:val="1"/>
      <w:marLeft w:val="0"/>
      <w:marRight w:val="0"/>
      <w:marTop w:val="0"/>
      <w:marBottom w:val="0"/>
      <w:divBdr>
        <w:top w:val="none" w:sz="0" w:space="0" w:color="auto"/>
        <w:left w:val="none" w:sz="0" w:space="0" w:color="auto"/>
        <w:bottom w:val="none" w:sz="0" w:space="0" w:color="auto"/>
        <w:right w:val="none" w:sz="0" w:space="0" w:color="auto"/>
      </w:divBdr>
    </w:div>
    <w:div w:id="859054086">
      <w:bodyDiv w:val="1"/>
      <w:marLeft w:val="0"/>
      <w:marRight w:val="0"/>
      <w:marTop w:val="0"/>
      <w:marBottom w:val="0"/>
      <w:divBdr>
        <w:top w:val="none" w:sz="0" w:space="0" w:color="auto"/>
        <w:left w:val="none" w:sz="0" w:space="0" w:color="auto"/>
        <w:bottom w:val="none" w:sz="0" w:space="0" w:color="auto"/>
        <w:right w:val="none" w:sz="0" w:space="0" w:color="auto"/>
      </w:divBdr>
    </w:div>
    <w:div w:id="960258024">
      <w:bodyDiv w:val="1"/>
      <w:marLeft w:val="0"/>
      <w:marRight w:val="0"/>
      <w:marTop w:val="0"/>
      <w:marBottom w:val="0"/>
      <w:divBdr>
        <w:top w:val="none" w:sz="0" w:space="0" w:color="auto"/>
        <w:left w:val="none" w:sz="0" w:space="0" w:color="auto"/>
        <w:bottom w:val="none" w:sz="0" w:space="0" w:color="auto"/>
        <w:right w:val="none" w:sz="0" w:space="0" w:color="auto"/>
      </w:divBdr>
    </w:div>
    <w:div w:id="963269470">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1008677972">
      <w:bodyDiv w:val="1"/>
      <w:marLeft w:val="0"/>
      <w:marRight w:val="0"/>
      <w:marTop w:val="0"/>
      <w:marBottom w:val="0"/>
      <w:divBdr>
        <w:top w:val="none" w:sz="0" w:space="0" w:color="auto"/>
        <w:left w:val="none" w:sz="0" w:space="0" w:color="auto"/>
        <w:bottom w:val="none" w:sz="0" w:space="0" w:color="auto"/>
        <w:right w:val="none" w:sz="0" w:space="0" w:color="auto"/>
      </w:divBdr>
    </w:div>
    <w:div w:id="1021123142">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134375568">
      <w:bodyDiv w:val="1"/>
      <w:marLeft w:val="0"/>
      <w:marRight w:val="0"/>
      <w:marTop w:val="0"/>
      <w:marBottom w:val="0"/>
      <w:divBdr>
        <w:top w:val="none" w:sz="0" w:space="0" w:color="auto"/>
        <w:left w:val="none" w:sz="0" w:space="0" w:color="auto"/>
        <w:bottom w:val="none" w:sz="0" w:space="0" w:color="auto"/>
        <w:right w:val="none" w:sz="0" w:space="0" w:color="auto"/>
      </w:divBdr>
    </w:div>
    <w:div w:id="1170221454">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257330080">
      <w:bodyDiv w:val="1"/>
      <w:marLeft w:val="0"/>
      <w:marRight w:val="0"/>
      <w:marTop w:val="0"/>
      <w:marBottom w:val="0"/>
      <w:divBdr>
        <w:top w:val="none" w:sz="0" w:space="0" w:color="auto"/>
        <w:left w:val="none" w:sz="0" w:space="0" w:color="auto"/>
        <w:bottom w:val="none" w:sz="0" w:space="0" w:color="auto"/>
        <w:right w:val="none" w:sz="0" w:space="0" w:color="auto"/>
      </w:divBdr>
    </w:div>
    <w:div w:id="1296328192">
      <w:bodyDiv w:val="1"/>
      <w:marLeft w:val="0"/>
      <w:marRight w:val="0"/>
      <w:marTop w:val="0"/>
      <w:marBottom w:val="0"/>
      <w:divBdr>
        <w:top w:val="none" w:sz="0" w:space="0" w:color="auto"/>
        <w:left w:val="none" w:sz="0" w:space="0" w:color="auto"/>
        <w:bottom w:val="none" w:sz="0" w:space="0" w:color="auto"/>
        <w:right w:val="none" w:sz="0" w:space="0" w:color="auto"/>
      </w:divBdr>
    </w:div>
    <w:div w:id="1321427388">
      <w:bodyDiv w:val="1"/>
      <w:marLeft w:val="0"/>
      <w:marRight w:val="0"/>
      <w:marTop w:val="0"/>
      <w:marBottom w:val="0"/>
      <w:divBdr>
        <w:top w:val="none" w:sz="0" w:space="0" w:color="auto"/>
        <w:left w:val="none" w:sz="0" w:space="0" w:color="auto"/>
        <w:bottom w:val="none" w:sz="0" w:space="0" w:color="auto"/>
        <w:right w:val="none" w:sz="0" w:space="0" w:color="auto"/>
      </w:divBdr>
    </w:div>
    <w:div w:id="1394349328">
      <w:bodyDiv w:val="1"/>
      <w:marLeft w:val="0"/>
      <w:marRight w:val="0"/>
      <w:marTop w:val="0"/>
      <w:marBottom w:val="0"/>
      <w:divBdr>
        <w:top w:val="none" w:sz="0" w:space="0" w:color="auto"/>
        <w:left w:val="none" w:sz="0" w:space="0" w:color="auto"/>
        <w:bottom w:val="none" w:sz="0" w:space="0" w:color="auto"/>
        <w:right w:val="none" w:sz="0" w:space="0" w:color="auto"/>
      </w:divBdr>
    </w:div>
    <w:div w:id="1471096156">
      <w:bodyDiv w:val="1"/>
      <w:marLeft w:val="0"/>
      <w:marRight w:val="0"/>
      <w:marTop w:val="0"/>
      <w:marBottom w:val="0"/>
      <w:divBdr>
        <w:top w:val="none" w:sz="0" w:space="0" w:color="auto"/>
        <w:left w:val="none" w:sz="0" w:space="0" w:color="auto"/>
        <w:bottom w:val="none" w:sz="0" w:space="0" w:color="auto"/>
        <w:right w:val="none" w:sz="0" w:space="0" w:color="auto"/>
      </w:divBdr>
    </w:div>
    <w:div w:id="1506357161">
      <w:bodyDiv w:val="1"/>
      <w:marLeft w:val="0"/>
      <w:marRight w:val="0"/>
      <w:marTop w:val="0"/>
      <w:marBottom w:val="0"/>
      <w:divBdr>
        <w:top w:val="none" w:sz="0" w:space="0" w:color="auto"/>
        <w:left w:val="none" w:sz="0" w:space="0" w:color="auto"/>
        <w:bottom w:val="none" w:sz="0" w:space="0" w:color="auto"/>
        <w:right w:val="none" w:sz="0" w:space="0" w:color="auto"/>
      </w:divBdr>
    </w:div>
    <w:div w:id="1507474357">
      <w:bodyDiv w:val="1"/>
      <w:marLeft w:val="0"/>
      <w:marRight w:val="0"/>
      <w:marTop w:val="0"/>
      <w:marBottom w:val="0"/>
      <w:divBdr>
        <w:top w:val="none" w:sz="0" w:space="0" w:color="auto"/>
        <w:left w:val="none" w:sz="0" w:space="0" w:color="auto"/>
        <w:bottom w:val="none" w:sz="0" w:space="0" w:color="auto"/>
        <w:right w:val="none" w:sz="0" w:space="0" w:color="auto"/>
      </w:divBdr>
    </w:div>
    <w:div w:id="1508209617">
      <w:bodyDiv w:val="1"/>
      <w:marLeft w:val="0"/>
      <w:marRight w:val="0"/>
      <w:marTop w:val="0"/>
      <w:marBottom w:val="0"/>
      <w:divBdr>
        <w:top w:val="none" w:sz="0" w:space="0" w:color="auto"/>
        <w:left w:val="none" w:sz="0" w:space="0" w:color="auto"/>
        <w:bottom w:val="none" w:sz="0" w:space="0" w:color="auto"/>
        <w:right w:val="none" w:sz="0" w:space="0" w:color="auto"/>
      </w:divBdr>
    </w:div>
    <w:div w:id="1599144759">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664897371">
      <w:bodyDiv w:val="1"/>
      <w:marLeft w:val="0"/>
      <w:marRight w:val="0"/>
      <w:marTop w:val="0"/>
      <w:marBottom w:val="0"/>
      <w:divBdr>
        <w:top w:val="none" w:sz="0" w:space="0" w:color="auto"/>
        <w:left w:val="none" w:sz="0" w:space="0" w:color="auto"/>
        <w:bottom w:val="none" w:sz="0" w:space="0" w:color="auto"/>
        <w:right w:val="none" w:sz="0" w:space="0" w:color="auto"/>
      </w:divBdr>
    </w:div>
    <w:div w:id="1725786474">
      <w:bodyDiv w:val="1"/>
      <w:marLeft w:val="0"/>
      <w:marRight w:val="0"/>
      <w:marTop w:val="0"/>
      <w:marBottom w:val="0"/>
      <w:divBdr>
        <w:top w:val="none" w:sz="0" w:space="0" w:color="auto"/>
        <w:left w:val="none" w:sz="0" w:space="0" w:color="auto"/>
        <w:bottom w:val="none" w:sz="0" w:space="0" w:color="auto"/>
        <w:right w:val="none" w:sz="0" w:space="0" w:color="auto"/>
      </w:divBdr>
    </w:div>
    <w:div w:id="1730570123">
      <w:bodyDiv w:val="1"/>
      <w:marLeft w:val="0"/>
      <w:marRight w:val="0"/>
      <w:marTop w:val="0"/>
      <w:marBottom w:val="0"/>
      <w:divBdr>
        <w:top w:val="none" w:sz="0" w:space="0" w:color="auto"/>
        <w:left w:val="none" w:sz="0" w:space="0" w:color="auto"/>
        <w:bottom w:val="none" w:sz="0" w:space="0" w:color="auto"/>
        <w:right w:val="none" w:sz="0" w:space="0" w:color="auto"/>
      </w:divBdr>
    </w:div>
    <w:div w:id="1770196482">
      <w:bodyDiv w:val="1"/>
      <w:marLeft w:val="0"/>
      <w:marRight w:val="0"/>
      <w:marTop w:val="0"/>
      <w:marBottom w:val="0"/>
      <w:divBdr>
        <w:top w:val="none" w:sz="0" w:space="0" w:color="auto"/>
        <w:left w:val="none" w:sz="0" w:space="0" w:color="auto"/>
        <w:bottom w:val="none" w:sz="0" w:space="0" w:color="auto"/>
        <w:right w:val="none" w:sz="0" w:space="0" w:color="auto"/>
      </w:divBdr>
    </w:div>
    <w:div w:id="1855532632">
      <w:bodyDiv w:val="1"/>
      <w:marLeft w:val="0"/>
      <w:marRight w:val="0"/>
      <w:marTop w:val="0"/>
      <w:marBottom w:val="0"/>
      <w:divBdr>
        <w:top w:val="none" w:sz="0" w:space="0" w:color="auto"/>
        <w:left w:val="none" w:sz="0" w:space="0" w:color="auto"/>
        <w:bottom w:val="none" w:sz="0" w:space="0" w:color="auto"/>
        <w:right w:val="none" w:sz="0" w:space="0" w:color="auto"/>
      </w:divBdr>
    </w:div>
    <w:div w:id="1936085052">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 w:id="2065634880">
      <w:bodyDiv w:val="1"/>
      <w:marLeft w:val="0"/>
      <w:marRight w:val="0"/>
      <w:marTop w:val="0"/>
      <w:marBottom w:val="0"/>
      <w:divBdr>
        <w:top w:val="none" w:sz="0" w:space="0" w:color="auto"/>
        <w:left w:val="none" w:sz="0" w:space="0" w:color="auto"/>
        <w:bottom w:val="none" w:sz="0" w:space="0" w:color="auto"/>
        <w:right w:val="none" w:sz="0" w:space="0" w:color="auto"/>
      </w:divBdr>
    </w:div>
    <w:div w:id="2065785142">
      <w:bodyDiv w:val="1"/>
      <w:marLeft w:val="0"/>
      <w:marRight w:val="0"/>
      <w:marTop w:val="0"/>
      <w:marBottom w:val="0"/>
      <w:divBdr>
        <w:top w:val="none" w:sz="0" w:space="0" w:color="auto"/>
        <w:left w:val="none" w:sz="0" w:space="0" w:color="auto"/>
        <w:bottom w:val="none" w:sz="0" w:space="0" w:color="auto"/>
        <w:right w:val="none" w:sz="0" w:space="0" w:color="auto"/>
      </w:divBdr>
    </w:div>
    <w:div w:id="211432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a.aac.es/?id=seguimient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mpleo.ugr.es/observato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pleo.ugr.es/observatorio/metodologia/estudios-de-opinion-18-19-y-19-2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fiweb.ugr.es/servicios/accesi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06CEF3-BD49-46FC-9B9F-FA72DEE4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6452</Words>
  <Characters>35487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UCIP</cp:lastModifiedBy>
  <cp:revision>7</cp:revision>
  <cp:lastPrinted>2016-07-20T09:16:00Z</cp:lastPrinted>
  <dcterms:created xsi:type="dcterms:W3CDTF">2022-12-22T10:28:00Z</dcterms:created>
  <dcterms:modified xsi:type="dcterms:W3CDTF">2022-12-22T11:43:00Z</dcterms:modified>
</cp:coreProperties>
</file>